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68" w:rsidRPr="007C3905" w:rsidRDefault="007F5C7D" w:rsidP="007F5765">
      <w:pPr>
        <w:jc w:val="center"/>
        <w:rPr>
          <w:b/>
          <w:sz w:val="28"/>
          <w:szCs w:val="28"/>
        </w:rPr>
      </w:pPr>
      <w:r w:rsidRPr="007C3905">
        <w:rPr>
          <w:b/>
          <w:sz w:val="28"/>
          <w:szCs w:val="28"/>
        </w:rPr>
        <w:t>Круговой метод тренировки, как сре</w:t>
      </w:r>
      <w:r w:rsidR="007F5765" w:rsidRPr="007C3905">
        <w:rPr>
          <w:b/>
          <w:sz w:val="28"/>
          <w:szCs w:val="28"/>
        </w:rPr>
        <w:t xml:space="preserve">дство формирования двигательных навыков </w:t>
      </w:r>
      <w:r w:rsidRPr="007C3905">
        <w:rPr>
          <w:b/>
          <w:sz w:val="28"/>
          <w:szCs w:val="28"/>
        </w:rPr>
        <w:t xml:space="preserve">и </w:t>
      </w:r>
      <w:r w:rsidR="00895A98" w:rsidRPr="007C3905">
        <w:rPr>
          <w:b/>
          <w:sz w:val="28"/>
          <w:szCs w:val="28"/>
        </w:rPr>
        <w:t xml:space="preserve">обучения </w:t>
      </w:r>
      <w:r w:rsidR="007F5765" w:rsidRPr="007C3905">
        <w:rPr>
          <w:b/>
          <w:sz w:val="28"/>
          <w:szCs w:val="28"/>
        </w:rPr>
        <w:t>техническим</w:t>
      </w:r>
      <w:r w:rsidR="00467368" w:rsidRPr="007C3905">
        <w:rPr>
          <w:b/>
          <w:sz w:val="28"/>
          <w:szCs w:val="28"/>
        </w:rPr>
        <w:t xml:space="preserve"> </w:t>
      </w:r>
      <w:r w:rsidR="00DF6446">
        <w:rPr>
          <w:b/>
          <w:sz w:val="28"/>
          <w:szCs w:val="28"/>
        </w:rPr>
        <w:t>приё</w:t>
      </w:r>
      <w:r w:rsidR="007C3905">
        <w:rPr>
          <w:b/>
          <w:sz w:val="28"/>
          <w:szCs w:val="28"/>
        </w:rPr>
        <w:t>мам</w:t>
      </w:r>
      <w:r w:rsidR="00467368" w:rsidRPr="007C3905">
        <w:rPr>
          <w:b/>
          <w:sz w:val="28"/>
          <w:szCs w:val="28"/>
        </w:rPr>
        <w:t xml:space="preserve"> в гандболе.</w:t>
      </w:r>
    </w:p>
    <w:p w:rsidR="007C3905" w:rsidRDefault="007C3905" w:rsidP="007F5765">
      <w:pPr>
        <w:jc w:val="center"/>
        <w:rPr>
          <w:sz w:val="28"/>
          <w:szCs w:val="28"/>
        </w:rPr>
      </w:pPr>
    </w:p>
    <w:p w:rsidR="007C3905" w:rsidRPr="008F33E3" w:rsidRDefault="007C3905" w:rsidP="007C3905">
      <w:pPr>
        <w:spacing w:line="360" w:lineRule="auto"/>
        <w:jc w:val="both"/>
        <w:rPr>
          <w:b/>
          <w:sz w:val="28"/>
          <w:szCs w:val="28"/>
        </w:rPr>
      </w:pPr>
      <w:r w:rsidRPr="008F33E3">
        <w:rPr>
          <w:b/>
          <w:sz w:val="28"/>
          <w:szCs w:val="28"/>
        </w:rPr>
        <w:t>Ю.Г. Зайцев – доцент кафедры теории и методики спортивных игр Кубанского государственного университета физической культуры, спорта и туризма, г. Краснодар</w:t>
      </w:r>
    </w:p>
    <w:p w:rsidR="007C3905" w:rsidRPr="008F33E3" w:rsidRDefault="007C3905" w:rsidP="007C3905">
      <w:pPr>
        <w:spacing w:line="360" w:lineRule="auto"/>
        <w:jc w:val="both"/>
        <w:rPr>
          <w:b/>
          <w:sz w:val="28"/>
          <w:szCs w:val="28"/>
        </w:rPr>
      </w:pPr>
      <w:r w:rsidRPr="008F33E3">
        <w:rPr>
          <w:b/>
          <w:sz w:val="28"/>
          <w:szCs w:val="28"/>
        </w:rPr>
        <w:t>В.В. Костюков – доктор педагогических наук, профессор, заведующий кафедрой теории и методики спортивных игр Кубанского государственного университета физической культуры, спорта и туризма, г. Краснодар</w:t>
      </w:r>
    </w:p>
    <w:p w:rsidR="007415DA" w:rsidRDefault="007C3905" w:rsidP="007C3905">
      <w:pPr>
        <w:spacing w:line="360" w:lineRule="auto"/>
        <w:jc w:val="both"/>
        <w:rPr>
          <w:b/>
          <w:sz w:val="28"/>
          <w:szCs w:val="28"/>
        </w:rPr>
      </w:pPr>
      <w:r w:rsidRPr="008F33E3">
        <w:rPr>
          <w:b/>
          <w:sz w:val="28"/>
          <w:szCs w:val="28"/>
        </w:rPr>
        <w:t xml:space="preserve">О.Ю. </w:t>
      </w:r>
      <w:proofErr w:type="spellStart"/>
      <w:r w:rsidRPr="008F33E3">
        <w:rPr>
          <w:b/>
          <w:sz w:val="28"/>
          <w:szCs w:val="28"/>
        </w:rPr>
        <w:t>Чашкова</w:t>
      </w:r>
      <w:proofErr w:type="spellEnd"/>
      <w:r w:rsidRPr="008F33E3">
        <w:rPr>
          <w:b/>
          <w:sz w:val="28"/>
          <w:szCs w:val="28"/>
        </w:rPr>
        <w:t xml:space="preserve"> – старший преподаватель кафедры физического воспитания и спорта Кубанского государственног</w:t>
      </w:r>
      <w:r w:rsidR="007415DA">
        <w:rPr>
          <w:b/>
          <w:sz w:val="28"/>
          <w:szCs w:val="28"/>
        </w:rPr>
        <w:t>о технологического университета.</w:t>
      </w:r>
    </w:p>
    <w:p w:rsidR="007415DA" w:rsidRDefault="007415DA" w:rsidP="007415DA">
      <w:pPr>
        <w:rPr>
          <w:sz w:val="28"/>
          <w:szCs w:val="28"/>
        </w:rPr>
      </w:pPr>
      <w:r>
        <w:rPr>
          <w:i/>
          <w:sz w:val="28"/>
          <w:szCs w:val="28"/>
        </w:rPr>
        <w:t>Контактная информация для переписки:</w:t>
      </w:r>
      <w:r>
        <w:rPr>
          <w:sz w:val="28"/>
          <w:szCs w:val="28"/>
        </w:rPr>
        <w:t xml:space="preserve"> 350015, Россия, г. Краснодар, </w:t>
      </w:r>
    </w:p>
    <w:p w:rsidR="007415DA" w:rsidRDefault="007415DA" w:rsidP="007415DA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Буденного</w:t>
      </w:r>
      <w:proofErr w:type="spellEnd"/>
      <w:r>
        <w:rPr>
          <w:sz w:val="28"/>
          <w:szCs w:val="28"/>
        </w:rPr>
        <w:t xml:space="preserve">, 161,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igry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67368" w:rsidRPr="007C3905" w:rsidRDefault="007C3905" w:rsidP="007C3905">
      <w:pPr>
        <w:spacing w:line="360" w:lineRule="auto"/>
        <w:jc w:val="both"/>
        <w:rPr>
          <w:b/>
          <w:sz w:val="28"/>
          <w:szCs w:val="28"/>
        </w:rPr>
      </w:pPr>
      <w:r w:rsidRPr="008F33E3">
        <w:rPr>
          <w:b/>
          <w:sz w:val="28"/>
          <w:szCs w:val="28"/>
        </w:rPr>
        <w:t xml:space="preserve"> </w:t>
      </w:r>
    </w:p>
    <w:p w:rsidR="007F5C7D" w:rsidRPr="007C3905" w:rsidRDefault="007F5C7D" w:rsidP="00C76510">
      <w:pPr>
        <w:jc w:val="both"/>
        <w:rPr>
          <w:b/>
          <w:sz w:val="28"/>
          <w:szCs w:val="28"/>
        </w:rPr>
      </w:pPr>
      <w:r w:rsidRPr="007C3905">
        <w:rPr>
          <w:b/>
          <w:sz w:val="28"/>
          <w:szCs w:val="28"/>
        </w:rPr>
        <w:t>Актуальность.</w:t>
      </w:r>
    </w:p>
    <w:p w:rsidR="00CF320E" w:rsidRDefault="00467368" w:rsidP="00C7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765">
        <w:rPr>
          <w:sz w:val="28"/>
          <w:szCs w:val="28"/>
        </w:rPr>
        <w:t xml:space="preserve">Высокий уровень достижений в гандболе невозможен без подготовки полноценного резерва для сборных команд России. </w:t>
      </w:r>
      <w:r w:rsidR="001361A5">
        <w:rPr>
          <w:sz w:val="28"/>
          <w:szCs w:val="28"/>
        </w:rPr>
        <w:t xml:space="preserve">Если проанализировать результаты выступлений на крупнейших соревнованиях Мира и Европы мужской и женской сборных команд России со времени образования Российской федерации, то можно сделать вывод, что достижение высоких спортивных показателей напрямую связано с </w:t>
      </w:r>
      <w:r w:rsidR="00D13A3E">
        <w:rPr>
          <w:sz w:val="28"/>
          <w:szCs w:val="28"/>
        </w:rPr>
        <w:t>подготовкой спортивного резерва. Подготовка полноценного резерва имеет ступенчатый характер и представляет собой многолетний тренировочный процесс в несколько этапов.</w:t>
      </w:r>
      <w:r w:rsidR="00817C0F">
        <w:rPr>
          <w:sz w:val="28"/>
          <w:szCs w:val="28"/>
        </w:rPr>
        <w:t xml:space="preserve"> Вместе с этим при комплектовании тренировочных групп </w:t>
      </w:r>
      <w:r w:rsidR="001C54BB">
        <w:rPr>
          <w:sz w:val="28"/>
          <w:szCs w:val="28"/>
        </w:rPr>
        <w:t>детских спортивных школ</w:t>
      </w:r>
      <w:r w:rsidR="00895A98">
        <w:rPr>
          <w:sz w:val="28"/>
          <w:szCs w:val="28"/>
        </w:rPr>
        <w:t>, а также при при</w:t>
      </w:r>
      <w:r w:rsidR="00474596">
        <w:rPr>
          <w:sz w:val="28"/>
          <w:szCs w:val="28"/>
        </w:rPr>
        <w:t>ё</w:t>
      </w:r>
      <w:r w:rsidR="00D32AA8">
        <w:rPr>
          <w:sz w:val="28"/>
          <w:szCs w:val="28"/>
        </w:rPr>
        <w:t xml:space="preserve">ме учащихся в </w:t>
      </w:r>
      <w:proofErr w:type="spellStart"/>
      <w:r w:rsidR="00BE125B">
        <w:rPr>
          <w:sz w:val="28"/>
          <w:szCs w:val="28"/>
        </w:rPr>
        <w:t>УОРы</w:t>
      </w:r>
      <w:proofErr w:type="spellEnd"/>
      <w:r w:rsidR="00E96ECC">
        <w:rPr>
          <w:sz w:val="28"/>
          <w:szCs w:val="28"/>
        </w:rPr>
        <w:t xml:space="preserve"> и </w:t>
      </w:r>
      <w:proofErr w:type="spellStart"/>
      <w:r w:rsidR="00E96ECC">
        <w:rPr>
          <w:sz w:val="28"/>
          <w:szCs w:val="28"/>
        </w:rPr>
        <w:t>ЦОПы</w:t>
      </w:r>
      <w:proofErr w:type="spellEnd"/>
      <w:r w:rsidR="00BE125B">
        <w:rPr>
          <w:sz w:val="28"/>
          <w:szCs w:val="28"/>
        </w:rPr>
        <w:t xml:space="preserve"> </w:t>
      </w:r>
      <w:r w:rsidR="005B59F3">
        <w:rPr>
          <w:sz w:val="28"/>
          <w:szCs w:val="28"/>
        </w:rPr>
        <w:t>возможен</w:t>
      </w:r>
      <w:r w:rsidR="001C54BB">
        <w:rPr>
          <w:sz w:val="28"/>
          <w:szCs w:val="28"/>
        </w:rPr>
        <w:t xml:space="preserve"> </w:t>
      </w:r>
      <w:r w:rsidR="005B59F3">
        <w:rPr>
          <w:sz w:val="28"/>
          <w:szCs w:val="28"/>
        </w:rPr>
        <w:t>приём</w:t>
      </w:r>
      <w:r w:rsidR="00817C0F">
        <w:rPr>
          <w:sz w:val="28"/>
          <w:szCs w:val="28"/>
        </w:rPr>
        <w:t xml:space="preserve"> новых перспективных учащихся, обладающих хорошими физическими данными,</w:t>
      </w:r>
      <w:r w:rsidR="005B59F3">
        <w:rPr>
          <w:sz w:val="28"/>
          <w:szCs w:val="28"/>
        </w:rPr>
        <w:t xml:space="preserve"> но не имеющих начальной гандбольной подготовки.</w:t>
      </w:r>
      <w:r w:rsidR="00817C0F">
        <w:rPr>
          <w:sz w:val="28"/>
          <w:szCs w:val="28"/>
        </w:rPr>
        <w:t xml:space="preserve"> </w:t>
      </w:r>
      <w:r w:rsidR="005B59F3">
        <w:rPr>
          <w:sz w:val="28"/>
          <w:szCs w:val="28"/>
        </w:rPr>
        <w:t>Новички</w:t>
      </w:r>
      <w:r w:rsidR="00817C0F">
        <w:rPr>
          <w:sz w:val="28"/>
          <w:szCs w:val="28"/>
        </w:rPr>
        <w:t xml:space="preserve"> в кратчайшие сроки должны приобрести</w:t>
      </w:r>
      <w:r w:rsidR="001C54BB">
        <w:rPr>
          <w:sz w:val="28"/>
          <w:szCs w:val="28"/>
        </w:rPr>
        <w:t xml:space="preserve"> необходимые</w:t>
      </w:r>
      <w:r w:rsidR="00EB6CA7">
        <w:rPr>
          <w:sz w:val="28"/>
          <w:szCs w:val="28"/>
        </w:rPr>
        <w:t xml:space="preserve"> игровые навыки.</w:t>
      </w:r>
      <w:r w:rsidR="00BA4DE1">
        <w:rPr>
          <w:sz w:val="28"/>
          <w:szCs w:val="28"/>
        </w:rPr>
        <w:t xml:space="preserve"> </w:t>
      </w:r>
      <w:r w:rsidR="005B59F3">
        <w:rPr>
          <w:sz w:val="28"/>
          <w:szCs w:val="28"/>
        </w:rPr>
        <w:t>Э</w:t>
      </w:r>
      <w:r w:rsidR="00CF320E">
        <w:rPr>
          <w:sz w:val="28"/>
          <w:szCs w:val="28"/>
        </w:rPr>
        <w:t>ти задачи невозможно реша</w:t>
      </w:r>
      <w:r w:rsidR="00EB6CA7">
        <w:rPr>
          <w:sz w:val="28"/>
          <w:szCs w:val="28"/>
        </w:rPr>
        <w:t xml:space="preserve">ть без проведения </w:t>
      </w:r>
      <w:r w:rsidR="00426A15">
        <w:rPr>
          <w:sz w:val="28"/>
          <w:szCs w:val="28"/>
        </w:rPr>
        <w:t xml:space="preserve">полноценного </w:t>
      </w:r>
      <w:r w:rsidR="00EB6CA7">
        <w:rPr>
          <w:sz w:val="28"/>
          <w:szCs w:val="28"/>
        </w:rPr>
        <w:t>тренировочного процесса</w:t>
      </w:r>
      <w:r w:rsidR="00426A15">
        <w:rPr>
          <w:sz w:val="28"/>
          <w:szCs w:val="28"/>
        </w:rPr>
        <w:t>, когда наряду с улучшением физических кондиций необходимо совершенствовать</w:t>
      </w:r>
      <w:r w:rsidR="00EA10D8">
        <w:rPr>
          <w:sz w:val="28"/>
          <w:szCs w:val="28"/>
        </w:rPr>
        <w:t xml:space="preserve"> и</w:t>
      </w:r>
      <w:r w:rsidR="00426A15">
        <w:rPr>
          <w:sz w:val="28"/>
          <w:szCs w:val="28"/>
        </w:rPr>
        <w:t xml:space="preserve"> </w:t>
      </w:r>
      <w:r w:rsidR="00CF320E">
        <w:rPr>
          <w:sz w:val="28"/>
          <w:szCs w:val="28"/>
        </w:rPr>
        <w:t xml:space="preserve">навыки технической подготовки. </w:t>
      </w:r>
    </w:p>
    <w:p w:rsidR="007C3905" w:rsidRDefault="00CF320E" w:rsidP="00C7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DE1">
        <w:rPr>
          <w:sz w:val="28"/>
          <w:szCs w:val="28"/>
        </w:rPr>
        <w:t xml:space="preserve">    При решении таких, довольно-</w:t>
      </w:r>
      <w:r>
        <w:rPr>
          <w:sz w:val="28"/>
          <w:szCs w:val="28"/>
        </w:rPr>
        <w:t xml:space="preserve">таки сложных </w:t>
      </w:r>
      <w:r w:rsidR="005B59F3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не обойтись без повышения плотности тренировок, когда </w:t>
      </w:r>
      <w:r w:rsidR="00EA10D8">
        <w:rPr>
          <w:sz w:val="28"/>
          <w:szCs w:val="28"/>
        </w:rPr>
        <w:t>для отработки</w:t>
      </w:r>
      <w:r>
        <w:rPr>
          <w:sz w:val="28"/>
          <w:szCs w:val="28"/>
        </w:rPr>
        <w:t>, какого-либо технического действия повышается количество повторений.</w:t>
      </w:r>
      <w:r w:rsidR="00E35C79">
        <w:rPr>
          <w:sz w:val="28"/>
          <w:szCs w:val="28"/>
        </w:rPr>
        <w:t xml:space="preserve"> Именно, для</w:t>
      </w:r>
      <w:r w:rsidR="003314B6">
        <w:rPr>
          <w:sz w:val="28"/>
          <w:szCs w:val="28"/>
        </w:rPr>
        <w:t xml:space="preserve"> решения </w:t>
      </w:r>
      <w:r w:rsidR="005B59F3">
        <w:rPr>
          <w:sz w:val="28"/>
          <w:szCs w:val="28"/>
        </w:rPr>
        <w:t>задач</w:t>
      </w:r>
      <w:r w:rsidR="003314B6">
        <w:rPr>
          <w:sz w:val="28"/>
          <w:szCs w:val="28"/>
        </w:rPr>
        <w:t xml:space="preserve"> подобного плана и предназначен круговой метод проведения тренировочного процесса для выработки технических навыков.</w:t>
      </w:r>
      <w:r w:rsidR="00082C47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 </w:t>
      </w:r>
      <w:r w:rsidR="00EA10D8">
        <w:rPr>
          <w:sz w:val="28"/>
          <w:szCs w:val="28"/>
        </w:rPr>
        <w:t xml:space="preserve"> </w:t>
      </w:r>
    </w:p>
    <w:p w:rsidR="00BA4DE1" w:rsidRDefault="00BA4DE1" w:rsidP="00C76510">
      <w:pPr>
        <w:jc w:val="both"/>
        <w:rPr>
          <w:sz w:val="28"/>
          <w:szCs w:val="28"/>
        </w:rPr>
      </w:pPr>
      <w:r w:rsidRPr="007C3905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. </w:t>
      </w:r>
      <w:r w:rsidR="00C76510">
        <w:rPr>
          <w:sz w:val="28"/>
          <w:szCs w:val="28"/>
        </w:rPr>
        <w:t>Задачи</w:t>
      </w:r>
      <w:r w:rsidR="00E35C79">
        <w:rPr>
          <w:sz w:val="28"/>
          <w:szCs w:val="28"/>
        </w:rPr>
        <w:t>,</w:t>
      </w:r>
      <w:r w:rsidR="00E35C79" w:rsidRPr="00E35C79">
        <w:rPr>
          <w:sz w:val="28"/>
          <w:szCs w:val="28"/>
        </w:rPr>
        <w:t xml:space="preserve"> </w:t>
      </w:r>
      <w:r w:rsidR="00E35C79">
        <w:rPr>
          <w:sz w:val="28"/>
          <w:szCs w:val="28"/>
        </w:rPr>
        <w:t>резерв, методика</w:t>
      </w:r>
      <w:r w:rsidR="00C76510">
        <w:rPr>
          <w:sz w:val="28"/>
          <w:szCs w:val="28"/>
        </w:rPr>
        <w:t xml:space="preserve"> </w:t>
      </w:r>
      <w:r w:rsidR="00E35C79">
        <w:rPr>
          <w:sz w:val="28"/>
          <w:szCs w:val="28"/>
        </w:rPr>
        <w:t>к</w:t>
      </w:r>
      <w:r>
        <w:rPr>
          <w:sz w:val="28"/>
          <w:szCs w:val="28"/>
        </w:rPr>
        <w:t>руговая тренировка, плотность тренировки, техническая п</w:t>
      </w:r>
      <w:r w:rsidR="00E35C79">
        <w:rPr>
          <w:sz w:val="28"/>
          <w:szCs w:val="28"/>
        </w:rPr>
        <w:t>одготовка</w:t>
      </w:r>
      <w:r>
        <w:rPr>
          <w:sz w:val="28"/>
          <w:szCs w:val="28"/>
        </w:rPr>
        <w:t>, к</w:t>
      </w:r>
      <w:r w:rsidR="00E35C79">
        <w:rPr>
          <w:sz w:val="28"/>
          <w:szCs w:val="28"/>
        </w:rPr>
        <w:t>оличество повторений</w:t>
      </w:r>
      <w:r>
        <w:rPr>
          <w:sz w:val="28"/>
          <w:szCs w:val="28"/>
        </w:rPr>
        <w:t>.</w:t>
      </w:r>
    </w:p>
    <w:p w:rsidR="005D7F0B" w:rsidRDefault="00DB24E4" w:rsidP="00BA4DE1">
      <w:pPr>
        <w:rPr>
          <w:b/>
          <w:sz w:val="28"/>
          <w:szCs w:val="28"/>
        </w:rPr>
      </w:pPr>
      <w:r w:rsidRPr="00DB24E4">
        <w:rPr>
          <w:b/>
          <w:sz w:val="28"/>
          <w:szCs w:val="28"/>
        </w:rPr>
        <w:t>Введение</w:t>
      </w:r>
      <w:r w:rsidR="007415DA">
        <w:rPr>
          <w:b/>
          <w:sz w:val="28"/>
          <w:szCs w:val="28"/>
        </w:rPr>
        <w:t>.</w:t>
      </w:r>
      <w:bookmarkStart w:id="0" w:name="_GoBack"/>
      <w:bookmarkEnd w:id="0"/>
    </w:p>
    <w:p w:rsidR="00DB24E4" w:rsidRPr="0042144B" w:rsidRDefault="00DF6446" w:rsidP="0042144B">
      <w:pPr>
        <w:jc w:val="both"/>
        <w:rPr>
          <w:sz w:val="28"/>
          <w:szCs w:val="28"/>
        </w:rPr>
      </w:pPr>
      <w:r w:rsidRPr="00082C47">
        <w:rPr>
          <w:color w:val="000000"/>
          <w:sz w:val="28"/>
          <w:szCs w:val="28"/>
          <w:shd w:val="clear" w:color="auto" w:fill="FFFFFF"/>
        </w:rPr>
        <w:lastRenderedPageBreak/>
        <w:t>Круговая тренировка была разработана английскими</w:t>
      </w:r>
      <w:r w:rsidR="00C76510">
        <w:rPr>
          <w:color w:val="000000"/>
          <w:sz w:val="28"/>
          <w:szCs w:val="28"/>
          <w:shd w:val="clear" w:color="auto" w:fill="FFFFFF"/>
        </w:rPr>
        <w:t xml:space="preserve"> специалистами Р. Морганом и Г. </w:t>
      </w:r>
      <w:proofErr w:type="spellStart"/>
      <w:r w:rsidRPr="00082C47">
        <w:rPr>
          <w:color w:val="000000"/>
          <w:sz w:val="28"/>
          <w:szCs w:val="28"/>
          <w:shd w:val="clear" w:color="auto" w:fill="FFFFFF"/>
        </w:rPr>
        <w:t>Адамсоном</w:t>
      </w:r>
      <w:proofErr w:type="spellEnd"/>
      <w:r w:rsidRPr="00082C47">
        <w:rPr>
          <w:color w:val="000000"/>
          <w:sz w:val="28"/>
          <w:szCs w:val="28"/>
          <w:shd w:val="clear" w:color="auto" w:fill="FFFFFF"/>
        </w:rPr>
        <w:t xml:space="preserve"> в 1952-1958 гг.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957D0">
        <w:rPr>
          <w:color w:val="000000"/>
          <w:sz w:val="28"/>
          <w:szCs w:val="28"/>
          <w:shd w:val="clear" w:color="auto" w:fill="FFFFFF"/>
        </w:rPr>
        <w:t>В СССР п</w:t>
      </w:r>
      <w:r w:rsidRPr="00082C47">
        <w:rPr>
          <w:color w:val="000000"/>
          <w:sz w:val="28"/>
          <w:szCs w:val="28"/>
          <w:shd w:val="clear" w:color="auto" w:fill="FFFFFF"/>
        </w:rPr>
        <w:t>олторы тысячи упражнений, сгруппированных по принципу развития физических качеств: быстроты, силы, ловкости, гибкости, выносливости, предложены И.А. Гуревичем</w:t>
      </w:r>
      <w:r w:rsidR="00E35C79">
        <w:rPr>
          <w:color w:val="000000"/>
          <w:sz w:val="28"/>
          <w:szCs w:val="28"/>
          <w:shd w:val="clear" w:color="auto" w:fill="FFFFFF"/>
        </w:rPr>
        <w:t>, 1976 год</w:t>
      </w:r>
      <w:r w:rsidRPr="00082C47">
        <w:rPr>
          <w:color w:val="000000"/>
          <w:sz w:val="28"/>
          <w:szCs w:val="28"/>
          <w:shd w:val="clear" w:color="auto" w:fill="FFFFFF"/>
        </w:rPr>
        <w:t>. Для повышения моторной плотности учебно-тренировочных занятий И.А. Гуревич предложил ввести в них элементы либо целы</w:t>
      </w:r>
      <w:r w:rsidR="00C76510">
        <w:rPr>
          <w:color w:val="000000"/>
          <w:sz w:val="28"/>
          <w:szCs w:val="28"/>
          <w:shd w:val="clear" w:color="auto" w:fill="FFFFFF"/>
        </w:rPr>
        <w:t>е комплексы круговой тренировки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 </w:t>
      </w:r>
      <w:r w:rsidR="003255CD">
        <w:rPr>
          <w:sz w:val="28"/>
          <w:szCs w:val="28"/>
        </w:rPr>
        <w:t>Данный метод применял</w:t>
      </w:r>
      <w:r w:rsidR="00EA10D8">
        <w:rPr>
          <w:sz w:val="28"/>
          <w:szCs w:val="28"/>
        </w:rPr>
        <w:t>ся в основном для про</w:t>
      </w:r>
      <w:r w:rsidR="00C76510">
        <w:rPr>
          <w:sz w:val="28"/>
          <w:szCs w:val="28"/>
        </w:rPr>
        <w:t>ведения тренировок, связанных с повышением</w:t>
      </w:r>
      <w:r w:rsidR="00EA10D8">
        <w:rPr>
          <w:sz w:val="28"/>
          <w:szCs w:val="28"/>
        </w:rPr>
        <w:t xml:space="preserve"> силовых, скоростно-силовых, скоростных возможностей, а также выносливости. Для совершенствования техники </w:t>
      </w:r>
      <w:r w:rsidR="0075578A">
        <w:rPr>
          <w:sz w:val="28"/>
          <w:szCs w:val="28"/>
        </w:rPr>
        <w:t xml:space="preserve">игры </w:t>
      </w:r>
      <w:r w:rsidR="00EA10D8">
        <w:rPr>
          <w:sz w:val="28"/>
          <w:szCs w:val="28"/>
        </w:rPr>
        <w:t xml:space="preserve">в тренировочном процессе подобная методика </w:t>
      </w:r>
      <w:r w:rsidR="00533B96">
        <w:rPr>
          <w:sz w:val="28"/>
          <w:szCs w:val="28"/>
        </w:rPr>
        <w:t>не применялась</w:t>
      </w:r>
      <w:r w:rsidR="00EA10D8">
        <w:rPr>
          <w:sz w:val="28"/>
          <w:szCs w:val="28"/>
        </w:rPr>
        <w:t xml:space="preserve">. </w:t>
      </w:r>
      <w:r w:rsidR="0075578A">
        <w:rPr>
          <w:sz w:val="28"/>
          <w:szCs w:val="28"/>
        </w:rPr>
        <w:t xml:space="preserve">В </w:t>
      </w:r>
      <w:r w:rsidR="00EA10D8">
        <w:rPr>
          <w:sz w:val="28"/>
          <w:szCs w:val="28"/>
        </w:rPr>
        <w:t>научно-методи</w:t>
      </w:r>
      <w:r w:rsidR="0075578A">
        <w:rPr>
          <w:sz w:val="28"/>
          <w:szCs w:val="28"/>
        </w:rPr>
        <w:t>ческой литературе</w:t>
      </w:r>
      <w:r w:rsidR="00EA10D8">
        <w:rPr>
          <w:sz w:val="28"/>
          <w:szCs w:val="28"/>
        </w:rPr>
        <w:t xml:space="preserve"> </w:t>
      </w:r>
      <w:r w:rsidR="0075578A">
        <w:rPr>
          <w:sz w:val="28"/>
          <w:szCs w:val="28"/>
        </w:rPr>
        <w:t>методика тренировок технической подготовки круговым способом нашла применение в футболе и волейболе.</w:t>
      </w:r>
      <w:r w:rsidR="00EA10D8">
        <w:rPr>
          <w:sz w:val="28"/>
          <w:szCs w:val="28"/>
        </w:rPr>
        <w:t xml:space="preserve"> </w:t>
      </w:r>
      <w:r w:rsidR="0075578A">
        <w:rPr>
          <w:sz w:val="28"/>
          <w:szCs w:val="28"/>
        </w:rPr>
        <w:t>В гандболе данная методика</w:t>
      </w:r>
      <w:r w:rsidR="00E35C79">
        <w:rPr>
          <w:sz w:val="28"/>
          <w:szCs w:val="28"/>
        </w:rPr>
        <w:t xml:space="preserve"> </w:t>
      </w:r>
      <w:r w:rsidR="008C5CC9">
        <w:rPr>
          <w:sz w:val="28"/>
          <w:szCs w:val="28"/>
        </w:rPr>
        <w:t>упоминалась в учебно-методическом пособии Ю.Г. Зайцева (Начальная подготовка юных гандболистов. Краснодар: КГУФКСТ, 2007.-65с.)</w:t>
      </w:r>
      <w:r w:rsidR="00E35C79">
        <w:rPr>
          <w:sz w:val="28"/>
          <w:szCs w:val="28"/>
        </w:rPr>
        <w:t>.</w:t>
      </w:r>
      <w:r w:rsidR="0075578A">
        <w:rPr>
          <w:sz w:val="28"/>
          <w:szCs w:val="28"/>
        </w:rPr>
        <w:t xml:space="preserve"> </w:t>
      </w:r>
    </w:p>
    <w:p w:rsidR="0042144B" w:rsidRDefault="00DB24E4" w:rsidP="00BA4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A68FF">
        <w:rPr>
          <w:b/>
          <w:sz w:val="28"/>
          <w:szCs w:val="28"/>
        </w:rPr>
        <w:t>.</w:t>
      </w:r>
    </w:p>
    <w:p w:rsidR="00EC3B77" w:rsidRDefault="0042144B" w:rsidP="00533B96">
      <w:pPr>
        <w:jc w:val="both"/>
        <w:rPr>
          <w:sz w:val="28"/>
          <w:szCs w:val="28"/>
        </w:rPr>
      </w:pPr>
      <w:r w:rsidRPr="0042144B">
        <w:rPr>
          <w:sz w:val="28"/>
          <w:szCs w:val="28"/>
        </w:rPr>
        <w:t>Задача данной публикации</w:t>
      </w:r>
      <w:r>
        <w:rPr>
          <w:sz w:val="28"/>
          <w:szCs w:val="28"/>
        </w:rPr>
        <w:t xml:space="preserve"> - внедрение в тренировочный процесс передовых технологий, способствующих овладению</w:t>
      </w:r>
      <w:r w:rsidR="00866FF2">
        <w:rPr>
          <w:sz w:val="28"/>
          <w:szCs w:val="28"/>
        </w:rPr>
        <w:t xml:space="preserve"> и совершенствованию</w:t>
      </w:r>
      <w:r>
        <w:rPr>
          <w:sz w:val="28"/>
          <w:szCs w:val="28"/>
        </w:rPr>
        <w:t xml:space="preserve"> двигательных навыков технической подготовки гандболистов. </w:t>
      </w:r>
    </w:p>
    <w:p w:rsidR="0042144B" w:rsidRDefault="00EC3B77" w:rsidP="00533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144B">
        <w:rPr>
          <w:sz w:val="28"/>
          <w:szCs w:val="28"/>
        </w:rPr>
        <w:t xml:space="preserve">Основным принципом, с помощью которого возможно </w:t>
      </w:r>
      <w:r w:rsidR="00533B96">
        <w:rPr>
          <w:sz w:val="28"/>
          <w:szCs w:val="28"/>
        </w:rPr>
        <w:t>кардинальное улучшение выполняемых технических приёмов, является повышение количества повторений технического действия.</w:t>
      </w:r>
      <w:r w:rsidR="0042144B">
        <w:rPr>
          <w:sz w:val="28"/>
          <w:szCs w:val="28"/>
        </w:rPr>
        <w:t xml:space="preserve">  Учитывая первоначальное предназначение кругового метода проведения тренировки, </w:t>
      </w:r>
      <w:r w:rsidR="00533B96">
        <w:rPr>
          <w:sz w:val="28"/>
          <w:szCs w:val="28"/>
        </w:rPr>
        <w:t>а именно</w:t>
      </w:r>
      <w:r>
        <w:rPr>
          <w:sz w:val="28"/>
          <w:szCs w:val="28"/>
        </w:rPr>
        <w:t>,</w:t>
      </w:r>
      <w:r w:rsidR="00533B96">
        <w:rPr>
          <w:sz w:val="28"/>
          <w:szCs w:val="28"/>
        </w:rPr>
        <w:t xml:space="preserve"> повышение физических кондиций спортсменов, возможно параллельное улучшение показателей силы, скоростно-силовой работы, скорости и выносливости, а также ловкости и подвижности.</w:t>
      </w:r>
      <w:r w:rsidR="00947167">
        <w:rPr>
          <w:sz w:val="28"/>
          <w:szCs w:val="28"/>
        </w:rPr>
        <w:t xml:space="preserve"> Подбор упражнений в этом случае ведётся</w:t>
      </w:r>
      <w:r w:rsidR="006B416E">
        <w:rPr>
          <w:sz w:val="28"/>
          <w:szCs w:val="28"/>
        </w:rPr>
        <w:t xml:space="preserve"> с учётом требований для решения стоящих перед учащимися задач.  </w:t>
      </w:r>
      <w:r w:rsidR="0094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Естественно, использование данной методики потребует от тренеров грамотности в плане применения </w:t>
      </w:r>
      <w:r w:rsidR="00766C1D">
        <w:rPr>
          <w:sz w:val="28"/>
          <w:szCs w:val="28"/>
        </w:rPr>
        <w:t xml:space="preserve">режима </w:t>
      </w:r>
      <w:r w:rsidR="00E7380F">
        <w:rPr>
          <w:sz w:val="28"/>
          <w:szCs w:val="28"/>
        </w:rPr>
        <w:t>нагрузок и отдыха</w:t>
      </w:r>
      <w:r w:rsidR="007415DA">
        <w:rPr>
          <w:sz w:val="28"/>
          <w:szCs w:val="28"/>
        </w:rPr>
        <w:t>, а также организаторских способн</w:t>
      </w:r>
      <w:r w:rsidR="00E7380F">
        <w:rPr>
          <w:sz w:val="28"/>
          <w:szCs w:val="28"/>
        </w:rPr>
        <w:t>остей.</w:t>
      </w:r>
    </w:p>
    <w:p w:rsidR="00947167" w:rsidRPr="00947167" w:rsidRDefault="00EC3B77" w:rsidP="0074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Суть метода тренировки заключается в том, что гандбольная площадка делится на 4 зоны</w:t>
      </w:r>
      <w:r w:rsidR="00F0032E">
        <w:rPr>
          <w:sz w:val="28"/>
          <w:szCs w:val="28"/>
        </w:rPr>
        <w:t xml:space="preserve"> (станции)</w:t>
      </w:r>
      <w:r>
        <w:rPr>
          <w:sz w:val="28"/>
          <w:szCs w:val="28"/>
        </w:rPr>
        <w:t>, в которых выполняются опре</w:t>
      </w:r>
      <w:r w:rsidR="00A166B4">
        <w:rPr>
          <w:sz w:val="28"/>
          <w:szCs w:val="28"/>
        </w:rPr>
        <w:t>делённые тренировочные задания</w:t>
      </w:r>
      <w:r w:rsidR="00947167">
        <w:rPr>
          <w:sz w:val="28"/>
          <w:szCs w:val="28"/>
        </w:rPr>
        <w:t xml:space="preserve"> (Рис. 1)</w:t>
      </w:r>
      <w:r w:rsidR="00A166B4">
        <w:rPr>
          <w:sz w:val="28"/>
          <w:szCs w:val="28"/>
        </w:rPr>
        <w:t>.</w:t>
      </w:r>
    </w:p>
    <w:p w:rsidR="00947167" w:rsidRDefault="00947167" w:rsidP="00947167">
      <w:pPr>
        <w:tabs>
          <w:tab w:val="left" w:pos="361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8790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2E" w:rsidRDefault="00947167" w:rsidP="007415DA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896239" w:rsidRDefault="00857B9C" w:rsidP="008962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</w:t>
      </w:r>
      <w:r w:rsidR="00896239">
        <w:rPr>
          <w:sz w:val="28"/>
          <w:szCs w:val="28"/>
        </w:rPr>
        <w:t>Следует обратить внимание на то, что комплексные упражнения применяются в тренировочном процессе в том случае, когда происходит со</w:t>
      </w:r>
      <w:r w:rsidR="00EB32A8">
        <w:rPr>
          <w:sz w:val="28"/>
          <w:szCs w:val="28"/>
        </w:rPr>
        <w:t>вершенствование технических приё</w:t>
      </w:r>
      <w:r w:rsidR="00896239">
        <w:rPr>
          <w:sz w:val="28"/>
          <w:szCs w:val="28"/>
        </w:rPr>
        <w:t>мов и обучающей части минимум.</w:t>
      </w:r>
      <w:r w:rsidR="0088335B">
        <w:rPr>
          <w:sz w:val="28"/>
          <w:szCs w:val="28"/>
          <w:lang w:eastAsia="ru-RU"/>
        </w:rPr>
        <w:t xml:space="preserve"> </w:t>
      </w:r>
      <w:r w:rsidR="00896239">
        <w:rPr>
          <w:sz w:val="28"/>
          <w:szCs w:val="28"/>
        </w:rPr>
        <w:t xml:space="preserve">Методика проведения тренировок круговым способом более характерна все-таки для тренировочного этапа, </w:t>
      </w:r>
      <w:r w:rsidR="00E7380F">
        <w:rPr>
          <w:sz w:val="28"/>
          <w:szCs w:val="28"/>
        </w:rPr>
        <w:t>или начальной подготовки третьего года обучения, т.е. для периодов</w:t>
      </w:r>
      <w:r w:rsidR="00896239">
        <w:rPr>
          <w:sz w:val="28"/>
          <w:szCs w:val="28"/>
        </w:rPr>
        <w:t>, когда группа учащихся более организована и учащиеся освоили большинство игровых навыков.</w:t>
      </w:r>
    </w:p>
    <w:p w:rsidR="00EB32A8" w:rsidRDefault="00EB32A8" w:rsidP="00EB32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составлении плана тренировочного занятия в качестве средств для проведения необходимо использовать упражнения для технической подготовки в следующих сочетаниях:</w:t>
      </w:r>
    </w:p>
    <w:p w:rsidR="00EB32A8" w:rsidRDefault="00EB32A8" w:rsidP="00EB32A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Каждый учащийся с мячом;</w:t>
      </w:r>
    </w:p>
    <w:p w:rsidR="00EB32A8" w:rsidRDefault="00EB32A8" w:rsidP="00EB32A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Два учащихся, один мяч;</w:t>
      </w:r>
    </w:p>
    <w:p w:rsidR="00EB32A8" w:rsidRDefault="00EB32A8" w:rsidP="00EB32A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Два учащихся</w:t>
      </w:r>
      <w:r w:rsidR="00A25E6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два мяча;</w:t>
      </w:r>
    </w:p>
    <w:p w:rsidR="00EB32A8" w:rsidRDefault="00EB32A8" w:rsidP="00EB32A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Три учащихся, один мяч;</w:t>
      </w:r>
    </w:p>
    <w:p w:rsidR="00EB32A8" w:rsidRDefault="00EB32A8" w:rsidP="00EB32A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Три учащихся, </w:t>
      </w:r>
      <w:r w:rsidR="00A25E6F">
        <w:rPr>
          <w:sz w:val="28"/>
          <w:szCs w:val="28"/>
          <w:lang w:eastAsia="ru-RU"/>
        </w:rPr>
        <w:t>два мяча;</w:t>
      </w:r>
    </w:p>
    <w:p w:rsidR="00EB32A8" w:rsidRDefault="00A25E6F" w:rsidP="00A25E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Применение более крупных групп нецелесообразно в связи со снижением пл</w:t>
      </w:r>
      <w:r w:rsidR="003255CD">
        <w:rPr>
          <w:sz w:val="28"/>
          <w:szCs w:val="28"/>
          <w:lang w:eastAsia="ru-RU"/>
        </w:rPr>
        <w:t>отности тренировочного процесса и возможностью нарушения границ зон в связи с увеличением количества участников.</w:t>
      </w:r>
      <w:r w:rsidR="00E7380F">
        <w:rPr>
          <w:sz w:val="28"/>
          <w:szCs w:val="28"/>
          <w:lang w:eastAsia="ru-RU"/>
        </w:rPr>
        <w:t xml:space="preserve"> Возможно применение смешанных упражнений.</w:t>
      </w:r>
    </w:p>
    <w:p w:rsidR="0085158A" w:rsidRDefault="0085158A" w:rsidP="00A25E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Технические действия, отрабатываемые при проведении тренировок круговым методом:</w:t>
      </w:r>
    </w:p>
    <w:p w:rsidR="0085158A" w:rsidRDefault="00B73E19" w:rsidP="0085158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Отработка перемещений, «игра без мяча»;</w:t>
      </w:r>
    </w:p>
    <w:p w:rsidR="0085158A" w:rsidRDefault="00B73E19" w:rsidP="00B73E1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Передачи мяча;</w:t>
      </w:r>
    </w:p>
    <w:p w:rsidR="00CB774A" w:rsidRPr="00B73E19" w:rsidRDefault="00CB774A" w:rsidP="00B73E1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Ведение мяча;</w:t>
      </w:r>
    </w:p>
    <w:p w:rsidR="0085158A" w:rsidRDefault="0085158A" w:rsidP="0085158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Отработка финтов;</w:t>
      </w:r>
    </w:p>
    <w:p w:rsidR="0085158A" w:rsidRDefault="0085158A" w:rsidP="0085158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Отработка заслонов;</w:t>
      </w:r>
    </w:p>
    <w:p w:rsidR="0085158A" w:rsidRDefault="0085158A" w:rsidP="0085158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Отработка действий в защите;</w:t>
      </w:r>
    </w:p>
    <w:p w:rsidR="0085158A" w:rsidRDefault="00B73E19" w:rsidP="0085158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Отработка простейших тактических действий;</w:t>
      </w:r>
    </w:p>
    <w:p w:rsidR="00857B9C" w:rsidRDefault="0088335B" w:rsidP="00857B9C">
      <w:pPr>
        <w:tabs>
          <w:tab w:val="left" w:pos="2700"/>
        </w:tabs>
        <w:rPr>
          <w:b/>
          <w:sz w:val="28"/>
          <w:szCs w:val="28"/>
        </w:rPr>
      </w:pPr>
      <w:r w:rsidRPr="0088335B">
        <w:rPr>
          <w:b/>
          <w:sz w:val="28"/>
          <w:szCs w:val="28"/>
        </w:rPr>
        <w:t>Методы и организация исследования.</w:t>
      </w:r>
    </w:p>
    <w:p w:rsidR="00B749C0" w:rsidRDefault="00180833" w:rsidP="0018083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530">
        <w:rPr>
          <w:sz w:val="28"/>
          <w:szCs w:val="28"/>
        </w:rPr>
        <w:t>В исследовании приняли участие 120 учащихся Астраханской СДЮШОР им. Гладченко</w:t>
      </w:r>
      <w:r w:rsidR="00190530" w:rsidRPr="0088335B">
        <w:rPr>
          <w:sz w:val="28"/>
          <w:szCs w:val="28"/>
        </w:rPr>
        <w:t xml:space="preserve"> </w:t>
      </w:r>
      <w:r w:rsidR="00190530">
        <w:rPr>
          <w:sz w:val="28"/>
          <w:szCs w:val="28"/>
        </w:rPr>
        <w:t xml:space="preserve">(90 девочек и </w:t>
      </w:r>
      <w:r w:rsidR="00B02AE5">
        <w:rPr>
          <w:sz w:val="28"/>
          <w:szCs w:val="28"/>
        </w:rPr>
        <w:t>60</w:t>
      </w:r>
      <w:r w:rsidR="00190530">
        <w:rPr>
          <w:sz w:val="28"/>
          <w:szCs w:val="28"/>
        </w:rPr>
        <w:t xml:space="preserve"> мальчиков)</w:t>
      </w:r>
      <w:r w:rsidR="00D26B26">
        <w:rPr>
          <w:sz w:val="28"/>
          <w:szCs w:val="28"/>
        </w:rPr>
        <w:t xml:space="preserve">, а также 16 </w:t>
      </w:r>
      <w:r w:rsidR="00766C1D">
        <w:rPr>
          <w:sz w:val="28"/>
          <w:szCs w:val="28"/>
        </w:rPr>
        <w:t>юношей</w:t>
      </w:r>
      <w:r w:rsidR="00D26B26">
        <w:rPr>
          <w:sz w:val="28"/>
          <w:szCs w:val="28"/>
        </w:rPr>
        <w:t xml:space="preserve"> ЦОП №1 Краснодарского края</w:t>
      </w:r>
      <w:r w:rsidR="00190530">
        <w:rPr>
          <w:sz w:val="28"/>
          <w:szCs w:val="28"/>
        </w:rPr>
        <w:t xml:space="preserve">. </w:t>
      </w:r>
      <w:r w:rsidR="0088335B" w:rsidRPr="0088335B">
        <w:rPr>
          <w:sz w:val="28"/>
          <w:szCs w:val="28"/>
        </w:rPr>
        <w:t xml:space="preserve">Для </w:t>
      </w:r>
      <w:r w:rsidR="0088335B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проводились тренировочные занятия с группами девуше</w:t>
      </w:r>
      <w:r w:rsidR="00B02AE5">
        <w:rPr>
          <w:sz w:val="28"/>
          <w:szCs w:val="28"/>
        </w:rPr>
        <w:t>к и юношей тренировочного этапа.</w:t>
      </w:r>
      <w:r w:rsidR="0085158A">
        <w:rPr>
          <w:sz w:val="28"/>
          <w:szCs w:val="28"/>
        </w:rPr>
        <w:t xml:space="preserve"> Тренировочные занятия</w:t>
      </w:r>
      <w:r w:rsidR="00555390">
        <w:rPr>
          <w:sz w:val="28"/>
          <w:szCs w:val="28"/>
        </w:rPr>
        <w:t xml:space="preserve"> больших </w:t>
      </w:r>
      <w:proofErr w:type="gramStart"/>
      <w:r w:rsidR="00555390">
        <w:rPr>
          <w:sz w:val="28"/>
          <w:szCs w:val="28"/>
        </w:rPr>
        <w:t xml:space="preserve">групп </w:t>
      </w:r>
      <w:r w:rsidR="0085158A">
        <w:rPr>
          <w:sz w:val="28"/>
          <w:szCs w:val="28"/>
        </w:rPr>
        <w:t xml:space="preserve"> проводились</w:t>
      </w:r>
      <w:proofErr w:type="gramEnd"/>
      <w:r w:rsidR="0085158A">
        <w:rPr>
          <w:sz w:val="28"/>
          <w:szCs w:val="28"/>
        </w:rPr>
        <w:t xml:space="preserve"> традиционным способом с разделением на две части и </w:t>
      </w:r>
      <w:r w:rsidR="00B73E19">
        <w:rPr>
          <w:sz w:val="28"/>
          <w:szCs w:val="28"/>
        </w:rPr>
        <w:t xml:space="preserve">отработкой технических приёмов </w:t>
      </w:r>
      <w:r w:rsidR="00E90CFC">
        <w:rPr>
          <w:sz w:val="28"/>
          <w:szCs w:val="28"/>
        </w:rPr>
        <w:t>на двое ворот</w:t>
      </w:r>
      <w:r w:rsidR="003255CD">
        <w:rPr>
          <w:sz w:val="28"/>
          <w:szCs w:val="28"/>
        </w:rPr>
        <w:t xml:space="preserve"> поточным </w:t>
      </w:r>
      <w:r w:rsidR="00555390">
        <w:rPr>
          <w:sz w:val="28"/>
          <w:szCs w:val="28"/>
        </w:rPr>
        <w:t>способом</w:t>
      </w:r>
      <w:r w:rsidR="00E90CFC">
        <w:rPr>
          <w:sz w:val="28"/>
          <w:szCs w:val="28"/>
        </w:rPr>
        <w:t>,</w:t>
      </w:r>
      <w:r w:rsidR="00E7380F">
        <w:rPr>
          <w:sz w:val="28"/>
          <w:szCs w:val="28"/>
        </w:rPr>
        <w:t xml:space="preserve"> </w:t>
      </w:r>
      <w:r w:rsidR="00555390">
        <w:rPr>
          <w:sz w:val="28"/>
          <w:szCs w:val="28"/>
        </w:rPr>
        <w:t>совмещё</w:t>
      </w:r>
      <w:r w:rsidR="00E7380F">
        <w:rPr>
          <w:sz w:val="28"/>
          <w:szCs w:val="28"/>
        </w:rPr>
        <w:t xml:space="preserve">нным </w:t>
      </w:r>
      <w:r w:rsidR="00555390">
        <w:rPr>
          <w:sz w:val="28"/>
          <w:szCs w:val="28"/>
        </w:rPr>
        <w:t>и круговым методами</w:t>
      </w:r>
      <w:r w:rsidR="00E90CFC">
        <w:rPr>
          <w:sz w:val="28"/>
          <w:szCs w:val="28"/>
        </w:rPr>
        <w:t xml:space="preserve"> на четырёх</w:t>
      </w:r>
      <w:r w:rsidR="002F5D37">
        <w:rPr>
          <w:sz w:val="28"/>
          <w:szCs w:val="28"/>
        </w:rPr>
        <w:t xml:space="preserve"> </w:t>
      </w:r>
      <w:r w:rsidR="00E90CFC">
        <w:rPr>
          <w:sz w:val="28"/>
          <w:szCs w:val="28"/>
        </w:rPr>
        <w:t>станциях.</w:t>
      </w:r>
      <w:r w:rsidR="00B749C0">
        <w:rPr>
          <w:sz w:val="28"/>
          <w:szCs w:val="28"/>
        </w:rPr>
        <w:t xml:space="preserve"> </w:t>
      </w:r>
      <w:r w:rsidR="00555390">
        <w:rPr>
          <w:sz w:val="28"/>
          <w:szCs w:val="28"/>
        </w:rPr>
        <w:t>Тренировки небольшой по численности группы юношей ЦОП №1 Краснодарского края проводились на одной половине полноразмерной гандбольной площадки с разделением на две зоны</w:t>
      </w:r>
      <w:r w:rsidR="00B749C0">
        <w:rPr>
          <w:sz w:val="28"/>
          <w:szCs w:val="28"/>
        </w:rPr>
        <w:t>.</w:t>
      </w:r>
    </w:p>
    <w:p w:rsidR="003A68FF" w:rsidRPr="003A68FF" w:rsidRDefault="003A68FF" w:rsidP="00180833">
      <w:pPr>
        <w:tabs>
          <w:tab w:val="left" w:pos="2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исследований.</w:t>
      </w:r>
    </w:p>
    <w:p w:rsidR="005F2975" w:rsidRDefault="00B749C0" w:rsidP="0018083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FC">
        <w:rPr>
          <w:sz w:val="28"/>
          <w:szCs w:val="28"/>
        </w:rPr>
        <w:t xml:space="preserve"> При исследовании применялись методы педагогического наблюдения, педагогическое тестирование, сравнительны</w:t>
      </w:r>
      <w:r w:rsidR="00783F22">
        <w:rPr>
          <w:sz w:val="28"/>
          <w:szCs w:val="28"/>
        </w:rPr>
        <w:t>й анализ, педагогический экспери</w:t>
      </w:r>
      <w:r w:rsidR="00E90CFC">
        <w:rPr>
          <w:sz w:val="28"/>
          <w:szCs w:val="28"/>
        </w:rPr>
        <w:t xml:space="preserve">мент. </w:t>
      </w:r>
    </w:p>
    <w:p w:rsidR="00B14BED" w:rsidRDefault="005F2975" w:rsidP="0018083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26B26">
        <w:rPr>
          <w:sz w:val="28"/>
          <w:szCs w:val="28"/>
        </w:rPr>
        <w:t>Исследования проводились с использованием одинаковых упражнений для отработки техничес</w:t>
      </w:r>
      <w:r w:rsidR="0063549D">
        <w:rPr>
          <w:sz w:val="28"/>
          <w:szCs w:val="28"/>
        </w:rPr>
        <w:t>ких элементов, как традиционным</w:t>
      </w:r>
      <w:r w:rsidR="00B749C0">
        <w:rPr>
          <w:sz w:val="28"/>
          <w:szCs w:val="28"/>
        </w:rPr>
        <w:t xml:space="preserve"> поточным </w:t>
      </w:r>
      <w:r w:rsidR="0063549D">
        <w:rPr>
          <w:sz w:val="28"/>
          <w:szCs w:val="28"/>
        </w:rPr>
        <w:t>способом, принятым</w:t>
      </w:r>
      <w:r w:rsidR="00D26B26">
        <w:rPr>
          <w:sz w:val="28"/>
          <w:szCs w:val="28"/>
        </w:rPr>
        <w:t xml:space="preserve"> в тренерской практике, так и </w:t>
      </w:r>
      <w:r w:rsidR="0063549D">
        <w:rPr>
          <w:sz w:val="28"/>
          <w:szCs w:val="28"/>
        </w:rPr>
        <w:t>с использованием кругового метода тренировки.</w:t>
      </w:r>
      <w:r w:rsidR="009A5AE0">
        <w:rPr>
          <w:sz w:val="28"/>
          <w:szCs w:val="28"/>
        </w:rPr>
        <w:t xml:space="preserve"> Также было проведено тестирование и подсчёт количества технических действий при применении методики, когда </w:t>
      </w:r>
      <w:r w:rsidR="00B14BED">
        <w:rPr>
          <w:sz w:val="28"/>
          <w:szCs w:val="28"/>
        </w:rPr>
        <w:t>выполнялось одно упражнение в двух зонах при небольшом количестве участников и в четырёх при большом количестве.</w:t>
      </w:r>
      <w:r w:rsidR="00AA1C6E">
        <w:rPr>
          <w:sz w:val="28"/>
          <w:szCs w:val="28"/>
        </w:rPr>
        <w:t xml:space="preserve"> Все упражнения выполнялись </w:t>
      </w:r>
      <w:r w:rsidR="00981188">
        <w:rPr>
          <w:sz w:val="28"/>
          <w:szCs w:val="28"/>
        </w:rPr>
        <w:t>поочерёдно.</w:t>
      </w:r>
      <w:r w:rsidR="00B14BED">
        <w:rPr>
          <w:sz w:val="28"/>
          <w:szCs w:val="28"/>
        </w:rPr>
        <w:t xml:space="preserve"> </w:t>
      </w:r>
    </w:p>
    <w:p w:rsidR="0088335B" w:rsidRDefault="00B14BED" w:rsidP="0018083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975">
        <w:rPr>
          <w:sz w:val="28"/>
          <w:szCs w:val="28"/>
        </w:rPr>
        <w:t xml:space="preserve">В случае с проведением тренировочного процесса с учащимися ЦОП №1 Краснодарского края сравнение двух методик проводилось на одной половине гандбольной площадки при сокращённом количестве станций (до двух) для отработки технических элементов при использовании кругового метода. </w:t>
      </w:r>
      <w:r w:rsidR="009957D0">
        <w:rPr>
          <w:sz w:val="28"/>
          <w:szCs w:val="28"/>
        </w:rPr>
        <w:t>Время проведения упражнений на одной станции при использовании кругового метода и</w:t>
      </w:r>
      <w:r w:rsidR="007854FC">
        <w:rPr>
          <w:sz w:val="28"/>
          <w:szCs w:val="28"/>
        </w:rPr>
        <w:t>,</w:t>
      </w:r>
      <w:r w:rsidR="009957D0">
        <w:rPr>
          <w:sz w:val="28"/>
          <w:szCs w:val="28"/>
        </w:rPr>
        <w:t xml:space="preserve"> соответственно</w:t>
      </w:r>
      <w:r w:rsidR="007854FC">
        <w:rPr>
          <w:sz w:val="28"/>
          <w:szCs w:val="28"/>
        </w:rPr>
        <w:t>,</w:t>
      </w:r>
      <w:r w:rsidR="009957D0">
        <w:rPr>
          <w:sz w:val="28"/>
          <w:szCs w:val="28"/>
        </w:rPr>
        <w:t xml:space="preserve"> при ис</w:t>
      </w:r>
      <w:r w:rsidR="007854FC">
        <w:rPr>
          <w:sz w:val="28"/>
          <w:szCs w:val="28"/>
        </w:rPr>
        <w:t>пользовании традиционного</w:t>
      </w:r>
      <w:r w:rsidR="009957D0">
        <w:rPr>
          <w:sz w:val="28"/>
          <w:szCs w:val="28"/>
        </w:rPr>
        <w:t xml:space="preserve"> способа тренировки также было одинаковым</w:t>
      </w:r>
      <w:r w:rsidR="009A5B5A">
        <w:rPr>
          <w:sz w:val="28"/>
          <w:szCs w:val="28"/>
        </w:rPr>
        <w:t>: 7 минут длительность одной серии</w:t>
      </w:r>
      <w:r w:rsidR="009957D0">
        <w:rPr>
          <w:sz w:val="28"/>
          <w:szCs w:val="28"/>
        </w:rPr>
        <w:t xml:space="preserve"> с дальнейшим отдыхом в течении 2 минут.</w:t>
      </w:r>
      <w:r w:rsidR="004A6B83">
        <w:rPr>
          <w:sz w:val="28"/>
          <w:szCs w:val="28"/>
        </w:rPr>
        <w:t xml:space="preserve"> </w:t>
      </w:r>
    </w:p>
    <w:p w:rsidR="009A5B5A" w:rsidRDefault="007854FC" w:rsidP="0018083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</w:t>
      </w:r>
      <w:r w:rsidR="005F7B24">
        <w:rPr>
          <w:sz w:val="28"/>
          <w:szCs w:val="28"/>
        </w:rPr>
        <w:t xml:space="preserve">сравнении </w:t>
      </w:r>
      <w:r w:rsidR="00B14BED">
        <w:rPr>
          <w:sz w:val="28"/>
          <w:szCs w:val="28"/>
        </w:rPr>
        <w:t>трёх методик</w:t>
      </w:r>
      <w:r w:rsidR="005F7B24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 ЦОП</w:t>
      </w:r>
      <w:r w:rsidR="002F5D37" w:rsidRPr="002F5D37">
        <w:rPr>
          <w:sz w:val="28"/>
          <w:szCs w:val="28"/>
        </w:rPr>
        <w:t xml:space="preserve"> </w:t>
      </w:r>
      <w:r w:rsidR="002F5D37">
        <w:rPr>
          <w:sz w:val="28"/>
          <w:szCs w:val="28"/>
        </w:rPr>
        <w:t>Краснодарского края</w:t>
      </w:r>
      <w:r w:rsidR="009A5B5A">
        <w:rPr>
          <w:sz w:val="28"/>
          <w:szCs w:val="28"/>
        </w:rPr>
        <w:t xml:space="preserve"> были использованы два упражнения:</w:t>
      </w:r>
      <w:r w:rsidR="005F7B24">
        <w:rPr>
          <w:sz w:val="28"/>
          <w:szCs w:val="28"/>
        </w:rPr>
        <w:t xml:space="preserve"> одно упражнение с применением передач мяча и броска по воротам и упражнение для отработки финтов.</w:t>
      </w:r>
    </w:p>
    <w:p w:rsidR="006206C3" w:rsidRDefault="006206C3" w:rsidP="006206C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783F22">
        <w:rPr>
          <w:sz w:val="28"/>
          <w:szCs w:val="28"/>
        </w:rPr>
        <w:t>время экспери</w:t>
      </w:r>
      <w:r>
        <w:rPr>
          <w:sz w:val="28"/>
          <w:szCs w:val="28"/>
        </w:rPr>
        <w:t xml:space="preserve">мента производился подсчёт технических действий </w:t>
      </w:r>
      <w:r w:rsidR="004A6B83">
        <w:rPr>
          <w:sz w:val="28"/>
          <w:szCs w:val="28"/>
        </w:rPr>
        <w:t>каждого участника</w:t>
      </w:r>
      <w:r>
        <w:rPr>
          <w:sz w:val="28"/>
          <w:szCs w:val="28"/>
        </w:rPr>
        <w:t xml:space="preserve"> за время, отведённое для выполнения упражнений</w:t>
      </w:r>
      <w:r w:rsidR="003B59C0">
        <w:rPr>
          <w:sz w:val="28"/>
          <w:szCs w:val="28"/>
        </w:rPr>
        <w:t>, как при обычном поточном методе, так и при круговом методе тренировки</w:t>
      </w:r>
      <w:r>
        <w:rPr>
          <w:sz w:val="28"/>
          <w:szCs w:val="28"/>
        </w:rPr>
        <w:t xml:space="preserve">. </w:t>
      </w:r>
      <w:r w:rsidR="009A5B5A">
        <w:rPr>
          <w:sz w:val="28"/>
          <w:szCs w:val="28"/>
        </w:rPr>
        <w:t xml:space="preserve"> </w:t>
      </w:r>
    </w:p>
    <w:p w:rsidR="002738DD" w:rsidRPr="002738DD" w:rsidRDefault="002738DD" w:rsidP="00D32AA8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32AA8">
        <w:rPr>
          <w:sz w:val="28"/>
          <w:szCs w:val="28"/>
        </w:rPr>
        <w:t>Таблица 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477"/>
        <w:gridCol w:w="2478"/>
      </w:tblGrid>
      <w:tr w:rsidR="000E6E93" w:rsidRPr="006206C3" w:rsidTr="00981188">
        <w:tc>
          <w:tcPr>
            <w:tcW w:w="704" w:type="dxa"/>
          </w:tcPr>
          <w:p w:rsidR="002738DD" w:rsidRPr="006206C3" w:rsidRDefault="002738D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№</w:t>
            </w:r>
            <w:r w:rsidR="00DB4D45">
              <w:rPr>
                <w:sz w:val="28"/>
                <w:szCs w:val="28"/>
              </w:rPr>
              <w:t xml:space="preserve"> </w:t>
            </w:r>
            <w:r w:rsidRPr="006206C3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2738DD" w:rsidRPr="006206C3" w:rsidRDefault="002738D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Наименование метода</w:t>
            </w:r>
          </w:p>
        </w:tc>
        <w:tc>
          <w:tcPr>
            <w:tcW w:w="2477" w:type="dxa"/>
          </w:tcPr>
          <w:p w:rsidR="002738DD" w:rsidRPr="006206C3" w:rsidRDefault="002738D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Упражнение 1</w:t>
            </w:r>
          </w:p>
        </w:tc>
        <w:tc>
          <w:tcPr>
            <w:tcW w:w="2478" w:type="dxa"/>
          </w:tcPr>
          <w:p w:rsidR="002738DD" w:rsidRPr="006206C3" w:rsidRDefault="002738D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Упражнение 2</w:t>
            </w:r>
          </w:p>
        </w:tc>
      </w:tr>
      <w:tr w:rsidR="000E6E93" w:rsidRPr="006206C3" w:rsidTr="00981188">
        <w:tc>
          <w:tcPr>
            <w:tcW w:w="704" w:type="dxa"/>
          </w:tcPr>
          <w:p w:rsidR="002738DD" w:rsidRPr="006206C3" w:rsidRDefault="002738D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1</w:t>
            </w:r>
            <w:r w:rsidR="003B59C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738DD" w:rsidRPr="006206C3" w:rsidRDefault="00AA1C6E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</w:t>
            </w:r>
            <w:r w:rsidR="002738DD" w:rsidRPr="006206C3">
              <w:rPr>
                <w:sz w:val="28"/>
                <w:szCs w:val="28"/>
              </w:rPr>
              <w:t xml:space="preserve"> поточный метод</w:t>
            </w:r>
          </w:p>
        </w:tc>
        <w:tc>
          <w:tcPr>
            <w:tcW w:w="2477" w:type="dxa"/>
          </w:tcPr>
          <w:p w:rsidR="002738DD" w:rsidRPr="006206C3" w:rsidRDefault="000E6E93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 тех. действ.</w:t>
            </w:r>
          </w:p>
        </w:tc>
        <w:tc>
          <w:tcPr>
            <w:tcW w:w="2478" w:type="dxa"/>
          </w:tcPr>
          <w:p w:rsidR="002738DD" w:rsidRPr="006206C3" w:rsidRDefault="00D3391F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тех. действ.</w:t>
            </w:r>
          </w:p>
        </w:tc>
      </w:tr>
      <w:tr w:rsidR="00B14BED" w:rsidRPr="006206C3" w:rsidTr="00981188">
        <w:tc>
          <w:tcPr>
            <w:tcW w:w="704" w:type="dxa"/>
          </w:tcPr>
          <w:p w:rsidR="00B14BED" w:rsidRPr="006206C3" w:rsidRDefault="00B14BE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14BED" w:rsidRPr="006206C3" w:rsidRDefault="009F35C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Совмещённый метод</w:t>
            </w:r>
          </w:p>
        </w:tc>
        <w:tc>
          <w:tcPr>
            <w:tcW w:w="2477" w:type="dxa"/>
          </w:tcPr>
          <w:p w:rsidR="00B14BED" w:rsidRDefault="00981188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 тех. действ.</w:t>
            </w:r>
          </w:p>
        </w:tc>
        <w:tc>
          <w:tcPr>
            <w:tcW w:w="2478" w:type="dxa"/>
          </w:tcPr>
          <w:p w:rsidR="00B14BED" w:rsidRDefault="00981188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 тех. действ.</w:t>
            </w:r>
          </w:p>
        </w:tc>
      </w:tr>
      <w:tr w:rsidR="000E6E93" w:rsidRPr="006206C3" w:rsidTr="00981188">
        <w:tc>
          <w:tcPr>
            <w:tcW w:w="704" w:type="dxa"/>
          </w:tcPr>
          <w:p w:rsidR="002738DD" w:rsidRPr="006206C3" w:rsidRDefault="00B14BED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9C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738DD" w:rsidRPr="006206C3" w:rsidRDefault="006206C3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Круговой метод</w:t>
            </w:r>
          </w:p>
        </w:tc>
        <w:tc>
          <w:tcPr>
            <w:tcW w:w="2477" w:type="dxa"/>
          </w:tcPr>
          <w:p w:rsidR="002738DD" w:rsidRPr="006206C3" w:rsidRDefault="000E6E93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60-70</w:t>
            </w:r>
            <w:r w:rsidR="00DE4007">
              <w:rPr>
                <w:sz w:val="28"/>
                <w:szCs w:val="28"/>
              </w:rPr>
              <w:t xml:space="preserve"> тех. действ.</w:t>
            </w:r>
          </w:p>
        </w:tc>
        <w:tc>
          <w:tcPr>
            <w:tcW w:w="2478" w:type="dxa"/>
          </w:tcPr>
          <w:p w:rsidR="002738DD" w:rsidRPr="006206C3" w:rsidRDefault="00D3391F" w:rsidP="002738D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 тех. действ.</w:t>
            </w:r>
          </w:p>
        </w:tc>
      </w:tr>
    </w:tbl>
    <w:p w:rsidR="007854FC" w:rsidRDefault="007854FC" w:rsidP="002738DD">
      <w:pPr>
        <w:tabs>
          <w:tab w:val="left" w:pos="3600"/>
        </w:tabs>
        <w:rPr>
          <w:sz w:val="28"/>
          <w:szCs w:val="28"/>
        </w:rPr>
      </w:pPr>
    </w:p>
    <w:p w:rsidR="00783F22" w:rsidRDefault="00783F22" w:rsidP="00185E1C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Суммарно показатели кругового метода составляют 100-115 технических действий против 63-70 в случае тренировки по обычной методике</w:t>
      </w:r>
      <w:r w:rsidR="00981188">
        <w:rPr>
          <w:sz w:val="28"/>
          <w:szCs w:val="28"/>
        </w:rPr>
        <w:t xml:space="preserve"> и 80 -90 при </w:t>
      </w:r>
      <w:r w:rsidR="009F35CD">
        <w:rPr>
          <w:sz w:val="28"/>
          <w:szCs w:val="28"/>
        </w:rPr>
        <w:t xml:space="preserve">совмещённой методике </w:t>
      </w:r>
      <w:r w:rsidR="00F0681A">
        <w:rPr>
          <w:sz w:val="28"/>
          <w:szCs w:val="28"/>
        </w:rPr>
        <w:t>п</w:t>
      </w:r>
      <w:r w:rsidR="00981188">
        <w:rPr>
          <w:sz w:val="28"/>
          <w:szCs w:val="28"/>
        </w:rPr>
        <w:t>роведения тренировки</w:t>
      </w:r>
      <w:r>
        <w:rPr>
          <w:sz w:val="28"/>
          <w:szCs w:val="28"/>
        </w:rPr>
        <w:t>.</w:t>
      </w:r>
      <w:r w:rsidR="00185E1C">
        <w:rPr>
          <w:sz w:val="28"/>
          <w:szCs w:val="28"/>
        </w:rPr>
        <w:t xml:space="preserve"> При использовании двухкругового цикла показатели будут 200</w:t>
      </w:r>
      <w:r w:rsidR="00F0681A">
        <w:rPr>
          <w:sz w:val="28"/>
          <w:szCs w:val="28"/>
        </w:rPr>
        <w:t>-230, 160-180 и</w:t>
      </w:r>
      <w:r w:rsidR="00185E1C">
        <w:rPr>
          <w:sz w:val="28"/>
          <w:szCs w:val="28"/>
        </w:rPr>
        <w:t xml:space="preserve"> 126-140 соответственно.</w:t>
      </w:r>
    </w:p>
    <w:p w:rsidR="00D32AA8" w:rsidRDefault="00AC6D91" w:rsidP="00F0681A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сравнения моторной плотности тренировки при отработке технических приёмов при наличии четырёх зон для круговой тренировки и двух зон для поточного метода были выбраны четыре </w:t>
      </w:r>
      <w:r w:rsidR="00766C1D">
        <w:rPr>
          <w:sz w:val="28"/>
          <w:szCs w:val="28"/>
        </w:rPr>
        <w:t xml:space="preserve">одинаковых </w:t>
      </w:r>
      <w:r>
        <w:rPr>
          <w:sz w:val="28"/>
          <w:szCs w:val="28"/>
        </w:rPr>
        <w:t xml:space="preserve">упражнения в тройках с одним мячом. </w:t>
      </w:r>
      <w:r w:rsidR="00D32AA8">
        <w:rPr>
          <w:sz w:val="28"/>
          <w:szCs w:val="28"/>
        </w:rPr>
        <w:t>Два упражнения связаны с бросками по воротам</w:t>
      </w:r>
      <w:r w:rsidR="001C792C">
        <w:rPr>
          <w:sz w:val="28"/>
          <w:szCs w:val="28"/>
        </w:rPr>
        <w:t xml:space="preserve"> при активном сопротивлении защитника</w:t>
      </w:r>
      <w:r w:rsidR="00D32AA8">
        <w:rPr>
          <w:sz w:val="28"/>
          <w:szCs w:val="28"/>
        </w:rPr>
        <w:t xml:space="preserve"> и два упражнения предназначены для </w:t>
      </w:r>
      <w:r w:rsidR="00160BD9">
        <w:rPr>
          <w:sz w:val="28"/>
          <w:szCs w:val="28"/>
        </w:rPr>
        <w:t>освоения постановки заслона и совершенствования финтов</w:t>
      </w:r>
      <w:r w:rsidR="00D32AA8">
        <w:rPr>
          <w:sz w:val="28"/>
          <w:szCs w:val="28"/>
        </w:rPr>
        <w:t>.</w:t>
      </w:r>
    </w:p>
    <w:p w:rsidR="00D32AA8" w:rsidRPr="00D32AA8" w:rsidRDefault="00D32AA8" w:rsidP="00DB4D45">
      <w:pPr>
        <w:tabs>
          <w:tab w:val="left" w:pos="3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B4D45">
        <w:rPr>
          <w:sz w:val="28"/>
          <w:szCs w:val="28"/>
        </w:rPr>
        <w:t>Таблица 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93"/>
        <w:gridCol w:w="1272"/>
        <w:gridCol w:w="1272"/>
        <w:gridCol w:w="1272"/>
        <w:gridCol w:w="1273"/>
      </w:tblGrid>
      <w:tr w:rsidR="00D32AA8" w:rsidTr="00E96ECC">
        <w:tc>
          <w:tcPr>
            <w:tcW w:w="846" w:type="dxa"/>
          </w:tcPr>
          <w:p w:rsidR="00D32AA8" w:rsidRPr="006206C3" w:rsidRDefault="00E96ECC" w:rsidP="00D32AA8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</w:t>
            </w:r>
            <w:r w:rsidR="00D32AA8" w:rsidRPr="006206C3">
              <w:rPr>
                <w:sz w:val="28"/>
                <w:szCs w:val="28"/>
              </w:rPr>
              <w:t>п</w:t>
            </w:r>
          </w:p>
        </w:tc>
        <w:tc>
          <w:tcPr>
            <w:tcW w:w="3693" w:type="dxa"/>
          </w:tcPr>
          <w:p w:rsidR="00D32AA8" w:rsidRPr="006206C3" w:rsidRDefault="00D32AA8" w:rsidP="00D32AA8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Наименование метода</w:t>
            </w:r>
          </w:p>
        </w:tc>
        <w:tc>
          <w:tcPr>
            <w:tcW w:w="1272" w:type="dxa"/>
          </w:tcPr>
          <w:p w:rsidR="00D32AA8" w:rsidRDefault="00D32AA8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</w:t>
            </w:r>
          </w:p>
        </w:tc>
        <w:tc>
          <w:tcPr>
            <w:tcW w:w="1272" w:type="dxa"/>
          </w:tcPr>
          <w:p w:rsidR="00D32AA8" w:rsidRDefault="00D32AA8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</w:t>
            </w:r>
          </w:p>
        </w:tc>
        <w:tc>
          <w:tcPr>
            <w:tcW w:w="1272" w:type="dxa"/>
          </w:tcPr>
          <w:p w:rsidR="00D32AA8" w:rsidRDefault="00D32AA8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</w:t>
            </w:r>
          </w:p>
        </w:tc>
        <w:tc>
          <w:tcPr>
            <w:tcW w:w="1273" w:type="dxa"/>
          </w:tcPr>
          <w:p w:rsidR="00D32AA8" w:rsidRDefault="00D32AA8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</w:t>
            </w:r>
          </w:p>
        </w:tc>
      </w:tr>
      <w:tr w:rsidR="00D32AA8" w:rsidTr="00E96ECC">
        <w:tc>
          <w:tcPr>
            <w:tcW w:w="846" w:type="dxa"/>
          </w:tcPr>
          <w:p w:rsidR="00D32AA8" w:rsidRDefault="00DB4D45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93" w:type="dxa"/>
          </w:tcPr>
          <w:p w:rsidR="00D32AA8" w:rsidRPr="006206C3" w:rsidRDefault="00AA1C6E" w:rsidP="00D32AA8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</w:t>
            </w:r>
            <w:r w:rsidR="00D32AA8" w:rsidRPr="006206C3">
              <w:rPr>
                <w:sz w:val="28"/>
                <w:szCs w:val="28"/>
              </w:rPr>
              <w:t xml:space="preserve"> поточный метод</w:t>
            </w:r>
          </w:p>
        </w:tc>
        <w:tc>
          <w:tcPr>
            <w:tcW w:w="1272" w:type="dxa"/>
          </w:tcPr>
          <w:p w:rsidR="00D32AA8" w:rsidRDefault="000F2760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</w:t>
            </w:r>
            <w:r w:rsidR="00160BD9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272" w:type="dxa"/>
          </w:tcPr>
          <w:p w:rsidR="00D32AA8" w:rsidRDefault="00145B31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т.д.</w:t>
            </w:r>
          </w:p>
        </w:tc>
        <w:tc>
          <w:tcPr>
            <w:tcW w:w="1272" w:type="dxa"/>
          </w:tcPr>
          <w:p w:rsidR="00D32AA8" w:rsidRDefault="00D8493B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 т.д.</w:t>
            </w:r>
          </w:p>
        </w:tc>
        <w:tc>
          <w:tcPr>
            <w:tcW w:w="1273" w:type="dxa"/>
          </w:tcPr>
          <w:p w:rsidR="00D32AA8" w:rsidRDefault="00783F22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 т.д.</w:t>
            </w:r>
          </w:p>
        </w:tc>
      </w:tr>
      <w:tr w:rsidR="009F35CD" w:rsidTr="00E96ECC">
        <w:tc>
          <w:tcPr>
            <w:tcW w:w="846" w:type="dxa"/>
          </w:tcPr>
          <w:p w:rsidR="009F35CD" w:rsidRDefault="009F35CD" w:rsidP="009F35CD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93" w:type="dxa"/>
          </w:tcPr>
          <w:p w:rsidR="009F35CD" w:rsidRPr="006206C3" w:rsidRDefault="009F35CD" w:rsidP="009F35C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Совмещённый метод</w:t>
            </w:r>
          </w:p>
        </w:tc>
        <w:tc>
          <w:tcPr>
            <w:tcW w:w="1272" w:type="dxa"/>
          </w:tcPr>
          <w:p w:rsidR="009F35CD" w:rsidRDefault="009F35CD" w:rsidP="009F35CD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 т.д.</w:t>
            </w:r>
          </w:p>
        </w:tc>
        <w:tc>
          <w:tcPr>
            <w:tcW w:w="1272" w:type="dxa"/>
          </w:tcPr>
          <w:p w:rsidR="009F35CD" w:rsidRDefault="009F35CD" w:rsidP="009F35CD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т.д.</w:t>
            </w:r>
          </w:p>
        </w:tc>
        <w:tc>
          <w:tcPr>
            <w:tcW w:w="1272" w:type="dxa"/>
          </w:tcPr>
          <w:p w:rsidR="009F35CD" w:rsidRDefault="009F35CD" w:rsidP="009F35CD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 т.д.</w:t>
            </w:r>
          </w:p>
        </w:tc>
        <w:tc>
          <w:tcPr>
            <w:tcW w:w="1273" w:type="dxa"/>
          </w:tcPr>
          <w:p w:rsidR="009F35CD" w:rsidRDefault="009F35CD" w:rsidP="009F35CD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84 т.д.</w:t>
            </w:r>
          </w:p>
        </w:tc>
      </w:tr>
      <w:tr w:rsidR="00D32AA8" w:rsidTr="00E96ECC">
        <w:tc>
          <w:tcPr>
            <w:tcW w:w="846" w:type="dxa"/>
          </w:tcPr>
          <w:p w:rsidR="00D32AA8" w:rsidRDefault="00AA1C6E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4D45">
              <w:rPr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D32AA8" w:rsidRPr="006206C3" w:rsidRDefault="00D32AA8" w:rsidP="00D32AA8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6206C3">
              <w:rPr>
                <w:sz w:val="28"/>
                <w:szCs w:val="28"/>
              </w:rPr>
              <w:t>Круговой метод</w:t>
            </w:r>
          </w:p>
        </w:tc>
        <w:tc>
          <w:tcPr>
            <w:tcW w:w="1272" w:type="dxa"/>
          </w:tcPr>
          <w:p w:rsidR="00D32AA8" w:rsidRDefault="000F2760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  <w:r w:rsidR="00160BD9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272" w:type="dxa"/>
          </w:tcPr>
          <w:p w:rsidR="00D32AA8" w:rsidRDefault="00145B31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т.д.</w:t>
            </w:r>
          </w:p>
        </w:tc>
        <w:tc>
          <w:tcPr>
            <w:tcW w:w="1272" w:type="dxa"/>
          </w:tcPr>
          <w:p w:rsidR="00D32AA8" w:rsidRDefault="00145B31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60-65 т.д.</w:t>
            </w:r>
          </w:p>
        </w:tc>
        <w:tc>
          <w:tcPr>
            <w:tcW w:w="1273" w:type="dxa"/>
          </w:tcPr>
          <w:p w:rsidR="00D32AA8" w:rsidRPr="00783F22" w:rsidRDefault="00783F22" w:rsidP="00D32AA8">
            <w:pPr>
              <w:tabs>
                <w:tab w:val="left" w:pos="3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84 т.д.</w:t>
            </w:r>
          </w:p>
        </w:tc>
      </w:tr>
    </w:tbl>
    <w:p w:rsidR="003A68FF" w:rsidRDefault="003A68FF" w:rsidP="00D32AA8">
      <w:pPr>
        <w:tabs>
          <w:tab w:val="left" w:pos="3730"/>
        </w:tabs>
        <w:rPr>
          <w:sz w:val="28"/>
          <w:szCs w:val="28"/>
        </w:rPr>
      </w:pPr>
    </w:p>
    <w:p w:rsidR="003A68FF" w:rsidRDefault="00185E1C" w:rsidP="003A68FF">
      <w:pPr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применение кругового метода позволило выполнить 286 – 301 технических действий против </w:t>
      </w:r>
      <w:r w:rsidR="00F0681A">
        <w:rPr>
          <w:sz w:val="28"/>
          <w:szCs w:val="28"/>
        </w:rPr>
        <w:t>217-231 и</w:t>
      </w:r>
      <w:r>
        <w:rPr>
          <w:sz w:val="28"/>
          <w:szCs w:val="28"/>
        </w:rPr>
        <w:t>110 – 123.</w:t>
      </w:r>
      <w:r w:rsidR="00B61F1B">
        <w:rPr>
          <w:sz w:val="28"/>
          <w:szCs w:val="28"/>
        </w:rPr>
        <w:t xml:space="preserve"> Как видно из проведённого исследования преимущество кругового метода неоспоримо.</w:t>
      </w:r>
    </w:p>
    <w:p w:rsidR="00AC6D91" w:rsidRDefault="003A68FF" w:rsidP="003A68FF">
      <w:pPr>
        <w:rPr>
          <w:b/>
          <w:sz w:val="28"/>
          <w:szCs w:val="28"/>
        </w:rPr>
      </w:pPr>
      <w:r w:rsidRPr="003A68FF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.</w:t>
      </w:r>
    </w:p>
    <w:p w:rsidR="003A68FF" w:rsidRDefault="00B61F1B" w:rsidP="008E3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F22">
        <w:rPr>
          <w:sz w:val="28"/>
          <w:szCs w:val="28"/>
        </w:rPr>
        <w:t>Проведённый экспери</w:t>
      </w:r>
      <w:r w:rsidR="003A68FF">
        <w:rPr>
          <w:sz w:val="28"/>
          <w:szCs w:val="28"/>
        </w:rPr>
        <w:t xml:space="preserve">мент </w:t>
      </w:r>
      <w:r w:rsidR="007B028A">
        <w:rPr>
          <w:sz w:val="28"/>
          <w:szCs w:val="28"/>
        </w:rPr>
        <w:t>с участием большого</w:t>
      </w:r>
      <w:r w:rsidR="00F450EE">
        <w:rPr>
          <w:sz w:val="28"/>
          <w:szCs w:val="28"/>
        </w:rPr>
        <w:t xml:space="preserve"> </w:t>
      </w:r>
      <w:r w:rsidR="007B028A">
        <w:rPr>
          <w:sz w:val="28"/>
          <w:szCs w:val="28"/>
        </w:rPr>
        <w:t>количества</w:t>
      </w:r>
      <w:r w:rsidR="00F450EE">
        <w:rPr>
          <w:sz w:val="28"/>
          <w:szCs w:val="28"/>
        </w:rPr>
        <w:t xml:space="preserve"> юношей и девушек показал эффективность предложенного метода круговой тренировки</w:t>
      </w:r>
      <w:r w:rsidR="00F049D3">
        <w:rPr>
          <w:sz w:val="28"/>
          <w:szCs w:val="28"/>
        </w:rPr>
        <w:t>. Моторная плотность тренировки</w:t>
      </w:r>
      <w:r w:rsidR="00B01593">
        <w:rPr>
          <w:sz w:val="28"/>
          <w:szCs w:val="28"/>
        </w:rPr>
        <w:t xml:space="preserve"> при использовании кругового метода по сравнению с традиционным поточным методом</w:t>
      </w:r>
      <w:r w:rsidR="00F049D3">
        <w:rPr>
          <w:sz w:val="28"/>
          <w:szCs w:val="28"/>
        </w:rPr>
        <w:t xml:space="preserve"> </w:t>
      </w:r>
      <w:r w:rsidR="00E96ECC">
        <w:rPr>
          <w:sz w:val="28"/>
          <w:szCs w:val="28"/>
        </w:rPr>
        <w:t>возросла</w:t>
      </w:r>
      <w:r w:rsidR="00F049D3">
        <w:rPr>
          <w:sz w:val="28"/>
          <w:szCs w:val="28"/>
        </w:rPr>
        <w:t xml:space="preserve"> в два раза</w:t>
      </w:r>
      <w:r w:rsidR="00160BD9">
        <w:rPr>
          <w:sz w:val="28"/>
          <w:szCs w:val="28"/>
        </w:rPr>
        <w:t xml:space="preserve"> и более</w:t>
      </w:r>
      <w:r w:rsidR="009F35CD">
        <w:rPr>
          <w:sz w:val="28"/>
          <w:szCs w:val="28"/>
        </w:rPr>
        <w:t>, а при использовании совмещённого метода в 1,3 раза</w:t>
      </w:r>
      <w:r w:rsidR="00F049D3">
        <w:rPr>
          <w:sz w:val="28"/>
          <w:szCs w:val="28"/>
        </w:rPr>
        <w:t xml:space="preserve">. Учитывая это обстоятельство, </w:t>
      </w:r>
      <w:r w:rsidR="008E3EDD">
        <w:rPr>
          <w:sz w:val="28"/>
          <w:szCs w:val="28"/>
        </w:rPr>
        <w:t>представ</w:t>
      </w:r>
      <w:r w:rsidR="00F049D3">
        <w:rPr>
          <w:sz w:val="28"/>
          <w:szCs w:val="28"/>
        </w:rPr>
        <w:t xml:space="preserve">ляется возможным рекомендовать метод круговой тренировки </w:t>
      </w:r>
      <w:r w:rsidR="00D8493B">
        <w:rPr>
          <w:sz w:val="28"/>
          <w:szCs w:val="28"/>
        </w:rPr>
        <w:t>для внедрения в тренировочный процесс</w:t>
      </w:r>
      <w:r w:rsidR="00F049D3">
        <w:rPr>
          <w:sz w:val="28"/>
          <w:szCs w:val="28"/>
        </w:rPr>
        <w:t xml:space="preserve"> </w:t>
      </w:r>
      <w:r w:rsidR="00D8493B">
        <w:rPr>
          <w:sz w:val="28"/>
          <w:szCs w:val="28"/>
        </w:rPr>
        <w:t xml:space="preserve">с целью </w:t>
      </w:r>
      <w:r w:rsidR="00F049D3">
        <w:rPr>
          <w:sz w:val="28"/>
          <w:szCs w:val="28"/>
        </w:rPr>
        <w:t xml:space="preserve">отработки технических приёмов в гандболе на </w:t>
      </w:r>
      <w:r w:rsidR="008E3EDD">
        <w:rPr>
          <w:sz w:val="28"/>
          <w:szCs w:val="28"/>
        </w:rPr>
        <w:t xml:space="preserve">этапе начальной подготовки, </w:t>
      </w:r>
      <w:r w:rsidR="00F049D3">
        <w:rPr>
          <w:sz w:val="28"/>
          <w:szCs w:val="28"/>
        </w:rPr>
        <w:t xml:space="preserve">тренировочном этапе и этапе спортивного совершенствования многолетней подготовки гандболиста. </w:t>
      </w:r>
    </w:p>
    <w:p w:rsidR="00B01593" w:rsidRDefault="00B01593" w:rsidP="008E3EDD">
      <w:pPr>
        <w:jc w:val="both"/>
        <w:rPr>
          <w:sz w:val="28"/>
          <w:szCs w:val="28"/>
        </w:rPr>
      </w:pPr>
    </w:p>
    <w:p w:rsidR="00B01593" w:rsidRDefault="00B01593" w:rsidP="003A68FF">
      <w:pPr>
        <w:rPr>
          <w:sz w:val="28"/>
          <w:szCs w:val="28"/>
        </w:rPr>
      </w:pPr>
    </w:p>
    <w:p w:rsidR="00B01593" w:rsidRDefault="007D5F25" w:rsidP="003A68FF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D5F25" w:rsidRDefault="007D5F25" w:rsidP="007D5F2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Игнатьева В.Я. Теория и методика гандбола: учебник /В.Я. Игнатьева-М.: Спорт. 2016. - 328 с</w:t>
      </w:r>
      <w:r w:rsidR="000C5BB4">
        <w:rPr>
          <w:sz w:val="28"/>
          <w:szCs w:val="28"/>
        </w:rPr>
        <w:t>.</w:t>
      </w:r>
    </w:p>
    <w:p w:rsidR="000C5BB4" w:rsidRDefault="000C5BB4" w:rsidP="007D5F2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Шестаков И.Г. Техническая подготовка гандболистов /И.Г. Шестаков – М</w:t>
      </w:r>
      <w:r w:rsidR="008E3EDD">
        <w:rPr>
          <w:sz w:val="28"/>
          <w:szCs w:val="28"/>
        </w:rPr>
        <w:t>осква</w:t>
      </w:r>
      <w:r>
        <w:rPr>
          <w:sz w:val="28"/>
          <w:szCs w:val="28"/>
        </w:rPr>
        <w:t>.: «Физкультура, образование и наука». 1997. – 200 с.</w:t>
      </w:r>
    </w:p>
    <w:p w:rsidR="00B61F1B" w:rsidRDefault="00B61F1B" w:rsidP="007D5F2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Гуревич И.А. 1500 упражнений для круговой тренировки /И.А. Гуревич-Минск, «</w:t>
      </w:r>
      <w:proofErr w:type="spellStart"/>
      <w:r>
        <w:rPr>
          <w:sz w:val="28"/>
          <w:szCs w:val="28"/>
        </w:rPr>
        <w:t>Вышейшая</w:t>
      </w:r>
      <w:proofErr w:type="spellEnd"/>
      <w:r>
        <w:rPr>
          <w:sz w:val="28"/>
          <w:szCs w:val="28"/>
        </w:rPr>
        <w:t xml:space="preserve"> школа», 1976. – 304 с.</w:t>
      </w:r>
    </w:p>
    <w:p w:rsidR="008E3EDD" w:rsidRPr="003A68FF" w:rsidRDefault="008E3EDD" w:rsidP="008E3ED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Зайцев Ю.Г. Начальная подготовка юных гандболистов. Краснодар: КГУФКСТ, 2007. - 65с.</w:t>
      </w:r>
    </w:p>
    <w:sectPr w:rsidR="008E3EDD" w:rsidRPr="003A68FF" w:rsidSect="00526093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DC63B7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D545F9"/>
    <w:multiLevelType w:val="hybridMultilevel"/>
    <w:tmpl w:val="38E4D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C08"/>
    <w:multiLevelType w:val="hybridMultilevel"/>
    <w:tmpl w:val="338E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503D"/>
    <w:multiLevelType w:val="hybridMultilevel"/>
    <w:tmpl w:val="05AC08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2B42FAD"/>
    <w:multiLevelType w:val="hybridMultilevel"/>
    <w:tmpl w:val="55F2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6086"/>
    <w:multiLevelType w:val="hybridMultilevel"/>
    <w:tmpl w:val="7304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6582E"/>
    <w:multiLevelType w:val="hybridMultilevel"/>
    <w:tmpl w:val="6158FF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2E"/>
    <w:rsid w:val="000247EC"/>
    <w:rsid w:val="00082C47"/>
    <w:rsid w:val="000A371D"/>
    <w:rsid w:val="000C09E2"/>
    <w:rsid w:val="000C5BB4"/>
    <w:rsid w:val="000E6E93"/>
    <w:rsid w:val="000F2760"/>
    <w:rsid w:val="000F56F1"/>
    <w:rsid w:val="001361A5"/>
    <w:rsid w:val="00145B31"/>
    <w:rsid w:val="00160BD9"/>
    <w:rsid w:val="00165F2E"/>
    <w:rsid w:val="00180833"/>
    <w:rsid w:val="00185E1C"/>
    <w:rsid w:val="001900A6"/>
    <w:rsid w:val="00190530"/>
    <w:rsid w:val="001C54BB"/>
    <w:rsid w:val="001C792C"/>
    <w:rsid w:val="001F6104"/>
    <w:rsid w:val="002738DD"/>
    <w:rsid w:val="002B3411"/>
    <w:rsid w:val="002C70AC"/>
    <w:rsid w:val="002F5D37"/>
    <w:rsid w:val="003255CD"/>
    <w:rsid w:val="003314B6"/>
    <w:rsid w:val="003A0488"/>
    <w:rsid w:val="003A68FF"/>
    <w:rsid w:val="003B37A3"/>
    <w:rsid w:val="003B59C0"/>
    <w:rsid w:val="0042144B"/>
    <w:rsid w:val="00426A15"/>
    <w:rsid w:val="00467368"/>
    <w:rsid w:val="00474596"/>
    <w:rsid w:val="004A6B83"/>
    <w:rsid w:val="004B11B9"/>
    <w:rsid w:val="00526093"/>
    <w:rsid w:val="00533B96"/>
    <w:rsid w:val="00555390"/>
    <w:rsid w:val="00561DF1"/>
    <w:rsid w:val="00583328"/>
    <w:rsid w:val="005B59F3"/>
    <w:rsid w:val="005D7F0B"/>
    <w:rsid w:val="005F2975"/>
    <w:rsid w:val="005F391B"/>
    <w:rsid w:val="005F7B24"/>
    <w:rsid w:val="006206C3"/>
    <w:rsid w:val="0063549D"/>
    <w:rsid w:val="00684C32"/>
    <w:rsid w:val="006B416E"/>
    <w:rsid w:val="007415DA"/>
    <w:rsid w:val="0075578A"/>
    <w:rsid w:val="00757E6A"/>
    <w:rsid w:val="00766C1D"/>
    <w:rsid w:val="00783F22"/>
    <w:rsid w:val="007854FC"/>
    <w:rsid w:val="007B028A"/>
    <w:rsid w:val="007C3905"/>
    <w:rsid w:val="007D5F25"/>
    <w:rsid w:val="007F5765"/>
    <w:rsid w:val="007F5C7D"/>
    <w:rsid w:val="008103FD"/>
    <w:rsid w:val="00817C0F"/>
    <w:rsid w:val="0085158A"/>
    <w:rsid w:val="00857B9C"/>
    <w:rsid w:val="00866FF2"/>
    <w:rsid w:val="0088335B"/>
    <w:rsid w:val="00895A98"/>
    <w:rsid w:val="00896239"/>
    <w:rsid w:val="008A2F11"/>
    <w:rsid w:val="008C589F"/>
    <w:rsid w:val="008C5CC9"/>
    <w:rsid w:val="008E1D7A"/>
    <w:rsid w:val="008E3EDD"/>
    <w:rsid w:val="00947167"/>
    <w:rsid w:val="00981188"/>
    <w:rsid w:val="009957D0"/>
    <w:rsid w:val="009A5AE0"/>
    <w:rsid w:val="009A5B5A"/>
    <w:rsid w:val="009F35CD"/>
    <w:rsid w:val="00A166B4"/>
    <w:rsid w:val="00A25E6F"/>
    <w:rsid w:val="00AA1C6E"/>
    <w:rsid w:val="00AC6D91"/>
    <w:rsid w:val="00B01593"/>
    <w:rsid w:val="00B02AE5"/>
    <w:rsid w:val="00B14BED"/>
    <w:rsid w:val="00B61F1B"/>
    <w:rsid w:val="00B73E19"/>
    <w:rsid w:val="00B749C0"/>
    <w:rsid w:val="00BA4DE1"/>
    <w:rsid w:val="00BA5BFB"/>
    <w:rsid w:val="00BB46B2"/>
    <w:rsid w:val="00BE125B"/>
    <w:rsid w:val="00C76510"/>
    <w:rsid w:val="00CB774A"/>
    <w:rsid w:val="00CF320E"/>
    <w:rsid w:val="00D13A3E"/>
    <w:rsid w:val="00D26B26"/>
    <w:rsid w:val="00D32AA8"/>
    <w:rsid w:val="00D3391F"/>
    <w:rsid w:val="00D8493B"/>
    <w:rsid w:val="00DB24E4"/>
    <w:rsid w:val="00DB4D45"/>
    <w:rsid w:val="00DE4007"/>
    <w:rsid w:val="00DF6446"/>
    <w:rsid w:val="00E35C79"/>
    <w:rsid w:val="00E50212"/>
    <w:rsid w:val="00E7380F"/>
    <w:rsid w:val="00E8692E"/>
    <w:rsid w:val="00E90CFC"/>
    <w:rsid w:val="00E91FE7"/>
    <w:rsid w:val="00E96ECC"/>
    <w:rsid w:val="00EA10D8"/>
    <w:rsid w:val="00EB32A8"/>
    <w:rsid w:val="00EB6CA7"/>
    <w:rsid w:val="00EC3B77"/>
    <w:rsid w:val="00F0032E"/>
    <w:rsid w:val="00F049D3"/>
    <w:rsid w:val="00F0681A"/>
    <w:rsid w:val="00F450EE"/>
    <w:rsid w:val="00F56A7F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32B9"/>
  <w15:chartTrackingRefBased/>
  <w15:docId w15:val="{2D16659B-E1BC-416D-AE4D-D1796BB8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6B2"/>
    <w:pPr>
      <w:keepNext/>
      <w:widowControl w:val="0"/>
      <w:numPr>
        <w:numId w:val="9"/>
      </w:numPr>
      <w:autoSpaceDE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46B2"/>
    <w:pPr>
      <w:keepNext/>
      <w:numPr>
        <w:ilvl w:val="1"/>
        <w:numId w:val="9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46B2"/>
    <w:pPr>
      <w:keepNext/>
      <w:widowControl w:val="0"/>
      <w:numPr>
        <w:ilvl w:val="2"/>
        <w:numId w:val="9"/>
      </w:numPr>
      <w:autoSpaceDE w:val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46B2"/>
    <w:pPr>
      <w:keepNext/>
      <w:widowControl w:val="0"/>
      <w:numPr>
        <w:ilvl w:val="3"/>
        <w:numId w:val="9"/>
      </w:numPr>
      <w:autoSpaceDE w:val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rsid w:val="00BB46B2"/>
    <w:pPr>
      <w:keepNext/>
      <w:widowControl w:val="0"/>
      <w:numPr>
        <w:ilvl w:val="4"/>
        <w:numId w:val="9"/>
      </w:numPr>
      <w:autoSpaceDE w:val="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rsid w:val="00BB46B2"/>
    <w:pPr>
      <w:keepNext/>
      <w:widowControl w:val="0"/>
      <w:numPr>
        <w:ilvl w:val="5"/>
        <w:numId w:val="9"/>
      </w:numPr>
      <w:autoSpaceDE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rsid w:val="00BB46B2"/>
    <w:pPr>
      <w:keepNext/>
      <w:widowControl w:val="0"/>
      <w:numPr>
        <w:ilvl w:val="6"/>
        <w:numId w:val="9"/>
      </w:numPr>
      <w:autoSpaceDE w:val="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rsid w:val="00BB46B2"/>
    <w:pPr>
      <w:keepNext/>
      <w:widowControl w:val="0"/>
      <w:numPr>
        <w:ilvl w:val="7"/>
        <w:numId w:val="9"/>
      </w:numPr>
      <w:autoSpaceDE w:val="0"/>
      <w:jc w:val="center"/>
      <w:outlineLvl w:val="7"/>
    </w:pPr>
    <w:rPr>
      <w:b/>
      <w:bCs/>
      <w:sz w:val="28"/>
      <w:szCs w:val="27"/>
    </w:rPr>
  </w:style>
  <w:style w:type="paragraph" w:styleId="9">
    <w:name w:val="heading 9"/>
    <w:basedOn w:val="a0"/>
    <w:next w:val="a1"/>
    <w:link w:val="90"/>
    <w:qFormat/>
    <w:rsid w:val="00BB46B2"/>
    <w:pPr>
      <w:numPr>
        <w:ilvl w:val="8"/>
        <w:numId w:val="9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B46B2"/>
    <w:rPr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BB46B2"/>
    <w:rPr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BB46B2"/>
    <w:rPr>
      <w:sz w:val="28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BB46B2"/>
    <w:rPr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BB46B2"/>
    <w:rPr>
      <w:sz w:val="28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BB46B2"/>
    <w:rPr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BB46B2"/>
    <w:rPr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BB46B2"/>
    <w:rPr>
      <w:b/>
      <w:bCs/>
      <w:sz w:val="28"/>
      <w:szCs w:val="27"/>
      <w:lang w:eastAsia="ar-SA"/>
    </w:rPr>
  </w:style>
  <w:style w:type="character" w:customStyle="1" w:styleId="90">
    <w:name w:val="Заголовок 9 Знак"/>
    <w:basedOn w:val="a2"/>
    <w:link w:val="9"/>
    <w:rsid w:val="00BB46B2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a0">
    <w:name w:val="Title"/>
    <w:basedOn w:val="a"/>
    <w:next w:val="a1"/>
    <w:link w:val="a5"/>
    <w:qFormat/>
    <w:rsid w:val="00BB46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2"/>
    <w:link w:val="a0"/>
    <w:rsid w:val="00BB46B2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BB46B2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BB46B2"/>
    <w:rPr>
      <w:sz w:val="24"/>
      <w:szCs w:val="24"/>
      <w:lang w:eastAsia="ar-SA"/>
    </w:rPr>
  </w:style>
  <w:style w:type="paragraph" w:styleId="a7">
    <w:name w:val="List Paragraph"/>
    <w:basedOn w:val="a"/>
    <w:qFormat/>
    <w:rsid w:val="00BB46B2"/>
    <w:pPr>
      <w:ind w:left="720"/>
    </w:pPr>
  </w:style>
  <w:style w:type="table" w:styleId="a8">
    <w:name w:val="Table Grid"/>
    <w:basedOn w:val="a3"/>
    <w:uiPriority w:val="39"/>
    <w:rsid w:val="0027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F194-0B85-46F6-9642-38585173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2020-04-04T14:32:00Z</dcterms:created>
  <dcterms:modified xsi:type="dcterms:W3CDTF">2020-05-23T09:35:00Z</dcterms:modified>
</cp:coreProperties>
</file>