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F98" w:rsidRDefault="009F4F98" w:rsidP="009F4F98">
      <w:pPr>
        <w:spacing w:line="276" w:lineRule="auto"/>
        <w:jc w:val="center"/>
        <w:rPr>
          <w:b/>
          <w:sz w:val="28"/>
          <w:szCs w:val="28"/>
        </w:rPr>
      </w:pPr>
      <w:r>
        <w:rPr>
          <w:b/>
          <w:sz w:val="28"/>
          <w:szCs w:val="28"/>
        </w:rPr>
        <w:t>Роль линейных игроков в командах высокой квалификации и тенденции развития Европейского гандбола.</w:t>
      </w:r>
    </w:p>
    <w:p w:rsidR="009F4F98" w:rsidRDefault="009F4F98" w:rsidP="009F4F98">
      <w:pPr>
        <w:spacing w:line="276" w:lineRule="auto"/>
        <w:jc w:val="both"/>
        <w:rPr>
          <w:b/>
          <w:sz w:val="28"/>
          <w:szCs w:val="28"/>
        </w:rPr>
      </w:pPr>
    </w:p>
    <w:p w:rsidR="009F4F98" w:rsidRPr="008F33E3" w:rsidRDefault="009F4F98" w:rsidP="009F4F98">
      <w:pPr>
        <w:spacing w:line="276" w:lineRule="auto"/>
        <w:jc w:val="center"/>
        <w:rPr>
          <w:b/>
          <w:sz w:val="28"/>
          <w:szCs w:val="28"/>
        </w:rPr>
      </w:pPr>
      <w:r w:rsidRPr="008F33E3">
        <w:rPr>
          <w:b/>
          <w:sz w:val="28"/>
          <w:szCs w:val="28"/>
        </w:rPr>
        <w:t xml:space="preserve">Ю.Г. Зайцев – </w:t>
      </w:r>
      <w:r>
        <w:rPr>
          <w:b/>
          <w:sz w:val="28"/>
          <w:szCs w:val="28"/>
        </w:rPr>
        <w:t>Заслуженный тренер СССР и РСФСР.</w:t>
      </w:r>
    </w:p>
    <w:p w:rsidR="009F4F98" w:rsidRDefault="009F4F98" w:rsidP="009F4F98">
      <w:pPr>
        <w:suppressAutoHyphens w:val="0"/>
        <w:spacing w:line="276" w:lineRule="auto"/>
        <w:jc w:val="center"/>
        <w:rPr>
          <w:sz w:val="28"/>
          <w:szCs w:val="28"/>
        </w:rPr>
      </w:pPr>
    </w:p>
    <w:p w:rsidR="009F4F98" w:rsidRDefault="009F4F98" w:rsidP="009F4F98">
      <w:pPr>
        <w:spacing w:line="276" w:lineRule="auto"/>
        <w:jc w:val="both"/>
        <w:rPr>
          <w:b/>
          <w:sz w:val="28"/>
          <w:szCs w:val="28"/>
        </w:rPr>
      </w:pPr>
      <w:r>
        <w:rPr>
          <w:sz w:val="28"/>
          <w:szCs w:val="28"/>
        </w:rPr>
        <w:tab/>
        <w:t xml:space="preserve">     </w:t>
      </w:r>
      <w:r w:rsidRPr="00C747C4">
        <w:rPr>
          <w:b/>
          <w:sz w:val="28"/>
          <w:szCs w:val="28"/>
        </w:rPr>
        <w:t xml:space="preserve">В статье представлены результаты анализа </w:t>
      </w:r>
      <w:r>
        <w:rPr>
          <w:b/>
          <w:sz w:val="28"/>
          <w:szCs w:val="28"/>
        </w:rPr>
        <w:t xml:space="preserve">модельных характеристик линейных игроков национальных сборных команд по гандболу, лучших команд Европы и Мира последних лет. </w:t>
      </w:r>
      <w:r w:rsidRPr="00C747C4">
        <w:rPr>
          <w:b/>
          <w:sz w:val="28"/>
          <w:szCs w:val="28"/>
        </w:rPr>
        <w:t xml:space="preserve">Представлены данные </w:t>
      </w:r>
      <w:r>
        <w:rPr>
          <w:b/>
          <w:sz w:val="28"/>
          <w:szCs w:val="28"/>
        </w:rPr>
        <w:t xml:space="preserve">средних весоростовых </w:t>
      </w:r>
      <w:r w:rsidRPr="00C747C4">
        <w:rPr>
          <w:b/>
          <w:sz w:val="28"/>
          <w:szCs w:val="28"/>
        </w:rPr>
        <w:t xml:space="preserve">показателей </w:t>
      </w:r>
      <w:r>
        <w:rPr>
          <w:b/>
          <w:sz w:val="28"/>
          <w:szCs w:val="28"/>
        </w:rPr>
        <w:t>игроков</w:t>
      </w:r>
      <w:r w:rsidRPr="00C747C4">
        <w:rPr>
          <w:b/>
          <w:sz w:val="28"/>
          <w:szCs w:val="28"/>
        </w:rPr>
        <w:t xml:space="preserve"> этого амплуа </w:t>
      </w:r>
      <w:r>
        <w:rPr>
          <w:b/>
          <w:sz w:val="28"/>
          <w:szCs w:val="28"/>
        </w:rPr>
        <w:t xml:space="preserve">Чемпионата Мира 2021 года, </w:t>
      </w:r>
      <w:r w:rsidRPr="00C747C4">
        <w:rPr>
          <w:b/>
          <w:sz w:val="28"/>
          <w:szCs w:val="28"/>
        </w:rPr>
        <w:t xml:space="preserve">двух </w:t>
      </w:r>
      <w:r>
        <w:rPr>
          <w:b/>
          <w:sz w:val="28"/>
          <w:szCs w:val="28"/>
        </w:rPr>
        <w:t>Чемпионатов Европы 2018 и 2022 годов</w:t>
      </w:r>
      <w:r w:rsidRPr="00C747C4">
        <w:rPr>
          <w:b/>
          <w:sz w:val="28"/>
          <w:szCs w:val="28"/>
        </w:rPr>
        <w:t>.</w:t>
      </w:r>
      <w:r>
        <w:rPr>
          <w:b/>
          <w:sz w:val="28"/>
          <w:szCs w:val="28"/>
        </w:rPr>
        <w:t xml:space="preserve"> Приведены сравнительные показатели</w:t>
      </w:r>
      <w:r w:rsidRPr="00C747C4">
        <w:rPr>
          <w:b/>
          <w:sz w:val="28"/>
          <w:szCs w:val="28"/>
        </w:rPr>
        <w:t xml:space="preserve"> </w:t>
      </w:r>
      <w:r>
        <w:rPr>
          <w:b/>
          <w:sz w:val="28"/>
          <w:szCs w:val="28"/>
        </w:rPr>
        <w:t>модельных характеристик линейных игроков</w:t>
      </w:r>
      <w:r w:rsidRPr="002809E4">
        <w:rPr>
          <w:b/>
          <w:sz w:val="28"/>
          <w:szCs w:val="28"/>
        </w:rPr>
        <w:t xml:space="preserve"> </w:t>
      </w:r>
      <w:r>
        <w:rPr>
          <w:b/>
          <w:sz w:val="28"/>
          <w:szCs w:val="28"/>
        </w:rPr>
        <w:t>лучших</w:t>
      </w:r>
      <w:r w:rsidRPr="00C747C4">
        <w:rPr>
          <w:b/>
          <w:sz w:val="28"/>
          <w:szCs w:val="28"/>
        </w:rPr>
        <w:t xml:space="preserve"> </w:t>
      </w:r>
      <w:r>
        <w:rPr>
          <w:b/>
          <w:sz w:val="28"/>
          <w:szCs w:val="28"/>
        </w:rPr>
        <w:t xml:space="preserve">команд Европы и сборной команды России. </w:t>
      </w:r>
      <w:r w:rsidR="00427D52">
        <w:rPr>
          <w:b/>
          <w:sz w:val="28"/>
          <w:szCs w:val="28"/>
        </w:rPr>
        <w:t>Показана</w:t>
      </w:r>
      <w:r>
        <w:rPr>
          <w:b/>
          <w:sz w:val="28"/>
          <w:szCs w:val="28"/>
        </w:rPr>
        <w:t xml:space="preserve"> эффективность игры в позиционном нападении линейных игроков первых двенадцати команд </w:t>
      </w:r>
      <w:r w:rsidRPr="00E6128E">
        <w:rPr>
          <w:b/>
          <w:sz w:val="28"/>
          <w:szCs w:val="28"/>
        </w:rPr>
        <w:t>Чемпионат</w:t>
      </w:r>
      <w:r>
        <w:rPr>
          <w:b/>
          <w:sz w:val="28"/>
          <w:szCs w:val="28"/>
        </w:rPr>
        <w:t>а</w:t>
      </w:r>
      <w:r w:rsidRPr="00E6128E">
        <w:rPr>
          <w:b/>
          <w:sz w:val="28"/>
          <w:szCs w:val="28"/>
        </w:rPr>
        <w:t xml:space="preserve"> Европы среди </w:t>
      </w:r>
      <w:r>
        <w:rPr>
          <w:b/>
          <w:sz w:val="28"/>
          <w:szCs w:val="28"/>
        </w:rPr>
        <w:t xml:space="preserve">    </w:t>
      </w:r>
      <w:r w:rsidRPr="00E6128E">
        <w:rPr>
          <w:b/>
          <w:sz w:val="28"/>
          <w:szCs w:val="28"/>
        </w:rPr>
        <w:t>мужчин 2022 г.</w:t>
      </w:r>
      <w:r>
        <w:rPr>
          <w:b/>
          <w:sz w:val="28"/>
          <w:szCs w:val="28"/>
        </w:rPr>
        <w:t xml:space="preserve"> На примере финальных игр сборных команд Испании и Швеции, Дании и Франции, а также России и Германии </w:t>
      </w:r>
      <w:r w:rsidRPr="00E6128E">
        <w:rPr>
          <w:b/>
          <w:sz w:val="28"/>
          <w:szCs w:val="28"/>
        </w:rPr>
        <w:t>Чемпионат</w:t>
      </w:r>
      <w:r>
        <w:rPr>
          <w:b/>
          <w:sz w:val="28"/>
          <w:szCs w:val="28"/>
        </w:rPr>
        <w:t>а</w:t>
      </w:r>
      <w:r w:rsidRPr="00E6128E">
        <w:rPr>
          <w:b/>
          <w:sz w:val="28"/>
          <w:szCs w:val="28"/>
        </w:rPr>
        <w:t xml:space="preserve"> Европы сред 2022 г.</w:t>
      </w:r>
      <w:r>
        <w:rPr>
          <w:b/>
          <w:sz w:val="28"/>
          <w:szCs w:val="28"/>
        </w:rPr>
        <w:t xml:space="preserve">  показана </w:t>
      </w:r>
      <w:r w:rsidR="002E48D5">
        <w:rPr>
          <w:b/>
          <w:sz w:val="28"/>
          <w:szCs w:val="28"/>
        </w:rPr>
        <w:t>важность роли</w:t>
      </w:r>
      <w:r>
        <w:rPr>
          <w:b/>
          <w:sz w:val="28"/>
          <w:szCs w:val="28"/>
        </w:rPr>
        <w:t xml:space="preserve"> игры линейных игроков в нападении.  Также спрогнозированы тенденции развития гандбола высших достижений на ближайшую перспективу.</w:t>
      </w:r>
    </w:p>
    <w:p w:rsidR="009F4F98" w:rsidRPr="00C747C4" w:rsidRDefault="009F4F98" w:rsidP="009F4F98">
      <w:pPr>
        <w:spacing w:line="276" w:lineRule="auto"/>
        <w:jc w:val="both"/>
        <w:rPr>
          <w:b/>
          <w:sz w:val="28"/>
          <w:szCs w:val="28"/>
        </w:rPr>
      </w:pPr>
    </w:p>
    <w:p w:rsidR="009F4F98" w:rsidRDefault="009F4F98" w:rsidP="009F4F98">
      <w:pPr>
        <w:spacing w:line="276" w:lineRule="auto"/>
        <w:jc w:val="both"/>
        <w:rPr>
          <w:sz w:val="28"/>
          <w:szCs w:val="28"/>
        </w:rPr>
      </w:pPr>
      <w:r>
        <w:rPr>
          <w:b/>
          <w:sz w:val="28"/>
          <w:szCs w:val="28"/>
        </w:rPr>
        <w:t xml:space="preserve">Ключевые слова: </w:t>
      </w:r>
      <w:r>
        <w:rPr>
          <w:sz w:val="28"/>
          <w:szCs w:val="28"/>
        </w:rPr>
        <w:t>линейный игрок, тенденции развития, сборная России, нападение, результативность игры, модельные характеристики.</w:t>
      </w:r>
    </w:p>
    <w:p w:rsidR="00525E25" w:rsidRPr="00035E78" w:rsidRDefault="00525E25" w:rsidP="009F4F98">
      <w:pPr>
        <w:spacing w:line="276" w:lineRule="auto"/>
        <w:jc w:val="both"/>
        <w:rPr>
          <w:b/>
          <w:sz w:val="28"/>
          <w:szCs w:val="28"/>
        </w:rPr>
      </w:pPr>
    </w:p>
    <w:p w:rsidR="009F4F98" w:rsidRDefault="009F4F98" w:rsidP="009F4F98">
      <w:pPr>
        <w:spacing w:line="276" w:lineRule="auto"/>
        <w:jc w:val="both"/>
        <w:rPr>
          <w:sz w:val="28"/>
          <w:szCs w:val="28"/>
        </w:rPr>
      </w:pPr>
      <w:r w:rsidRPr="001B2DD5">
        <w:rPr>
          <w:b/>
          <w:sz w:val="28"/>
          <w:szCs w:val="28"/>
        </w:rPr>
        <w:t>Актуальность.</w:t>
      </w:r>
      <w:r>
        <w:rPr>
          <w:b/>
          <w:sz w:val="28"/>
          <w:szCs w:val="28"/>
        </w:rPr>
        <w:t xml:space="preserve"> </w:t>
      </w:r>
      <w:r>
        <w:rPr>
          <w:sz w:val="28"/>
          <w:szCs w:val="28"/>
        </w:rPr>
        <w:t>Анализ тенденций развития гандбола высших достижений используется, как фактор, способствующий подготовке резерва для клубных команд Суперлиги России и национальных сборных команд юношей, молодёжи, мужчин. Европейский гандбол является флагманом вида спорта в Мире, так как команды этого континента завоёвывают призовые места Олимпийских игр и Чемпионатов мира на протяжении многих лет, и никто не может вмешаться в распределение медалей между представителями континента. Российский гандбол, ранее приносивший нашей стране медали различных достоинств крупнейших международных турниров в данный момент выходит из кризиса и демонстрирует динамичное развитие. Лишь досадная случайность не позволила команде бороться за попадание в финальную часть последнего Чемпионата Европы.</w:t>
      </w:r>
    </w:p>
    <w:p w:rsidR="00B715AE" w:rsidRDefault="009F4F98" w:rsidP="009F4F98">
      <w:pPr>
        <w:spacing w:line="276" w:lineRule="auto"/>
        <w:jc w:val="both"/>
        <w:rPr>
          <w:sz w:val="28"/>
          <w:szCs w:val="28"/>
        </w:rPr>
      </w:pPr>
      <w:r>
        <w:rPr>
          <w:sz w:val="28"/>
          <w:szCs w:val="28"/>
        </w:rPr>
        <w:t xml:space="preserve">     Линейный игрок (в международной классификации </w:t>
      </w:r>
      <w:r>
        <w:rPr>
          <w:sz w:val="28"/>
          <w:szCs w:val="28"/>
          <w:lang w:val="en-US"/>
        </w:rPr>
        <w:t>line</w:t>
      </w:r>
      <w:r w:rsidRPr="007B4CE2">
        <w:rPr>
          <w:sz w:val="28"/>
          <w:szCs w:val="28"/>
        </w:rPr>
        <w:t xml:space="preserve"> </w:t>
      </w:r>
      <w:r>
        <w:rPr>
          <w:sz w:val="28"/>
          <w:szCs w:val="28"/>
          <w:lang w:val="en-US"/>
        </w:rPr>
        <w:t>player</w:t>
      </w:r>
      <w:r>
        <w:rPr>
          <w:sz w:val="28"/>
          <w:szCs w:val="28"/>
        </w:rPr>
        <w:t>,</w:t>
      </w:r>
      <w:r w:rsidRPr="00CB350A">
        <w:rPr>
          <w:sz w:val="28"/>
          <w:szCs w:val="28"/>
        </w:rPr>
        <w:t xml:space="preserve"> </w:t>
      </w:r>
      <w:r>
        <w:rPr>
          <w:sz w:val="28"/>
          <w:szCs w:val="28"/>
          <w:lang w:val="en-US"/>
        </w:rPr>
        <w:t>pivot</w:t>
      </w:r>
      <w:r w:rsidRPr="006F31EB">
        <w:rPr>
          <w:sz w:val="28"/>
          <w:szCs w:val="28"/>
        </w:rPr>
        <w:t>)</w:t>
      </w:r>
      <w:r w:rsidRPr="00727901">
        <w:rPr>
          <w:sz w:val="28"/>
          <w:szCs w:val="28"/>
        </w:rPr>
        <w:t xml:space="preserve"> </w:t>
      </w:r>
      <w:r>
        <w:rPr>
          <w:sz w:val="28"/>
          <w:szCs w:val="28"/>
        </w:rPr>
        <w:t xml:space="preserve">является одной из ключевых фигур в гандбольных командах. Функции этого игрока в позиционном нападении заключаются в реализации атакующих действий </w:t>
      </w:r>
      <w:r>
        <w:rPr>
          <w:sz w:val="28"/>
          <w:szCs w:val="28"/>
        </w:rPr>
        <w:lastRenderedPageBreak/>
        <w:t>команды при получении мяча от игроков задней линии, либо от крайних игроков. Для этого линейный игрок обязан владеть набором специальных бросков, так как при завершении приходится играть против вратаря, вышедшего из ворот вперёд и располагающегося против атакующего на расстоянии 3-4 метров. Кроме этого линейный игрок при игре в позиционном нападении</w:t>
      </w:r>
      <w:r w:rsidRPr="00D75B98">
        <w:rPr>
          <w:sz w:val="28"/>
          <w:szCs w:val="28"/>
        </w:rPr>
        <w:t xml:space="preserve"> </w:t>
      </w:r>
      <w:r>
        <w:rPr>
          <w:sz w:val="28"/>
          <w:szCs w:val="28"/>
        </w:rPr>
        <w:t xml:space="preserve">в случае активной защиты команды противника должен хорошо играть, выходя вперёд в район девятиметровой отметки, (игра </w:t>
      </w:r>
      <w:proofErr w:type="gramStart"/>
      <w:r>
        <w:rPr>
          <w:sz w:val="28"/>
          <w:szCs w:val="28"/>
        </w:rPr>
        <w:t>на «столба»</w:t>
      </w:r>
      <w:proofErr w:type="gramEnd"/>
      <w:r>
        <w:rPr>
          <w:sz w:val="28"/>
          <w:szCs w:val="28"/>
        </w:rPr>
        <w:t>). Набор финтов линейного игрока специфический, поскольку выполняется при расположении спиной к воротам противника. Большинство бросков по воротам линейный игрок должен производить в падении, что предъявляет требования к ловкости и акробатике.</w:t>
      </w:r>
    </w:p>
    <w:p w:rsidR="00B715AE" w:rsidRDefault="00B715AE" w:rsidP="009F4F98">
      <w:pPr>
        <w:spacing w:line="276" w:lineRule="auto"/>
        <w:jc w:val="both"/>
        <w:rPr>
          <w:sz w:val="28"/>
          <w:szCs w:val="28"/>
        </w:rPr>
      </w:pPr>
      <w:r>
        <w:rPr>
          <w:sz w:val="28"/>
          <w:szCs w:val="28"/>
        </w:rPr>
        <w:t xml:space="preserve">Также при рывках </w:t>
      </w:r>
      <w:r w:rsidR="00687869">
        <w:rPr>
          <w:sz w:val="28"/>
          <w:szCs w:val="28"/>
        </w:rPr>
        <w:t xml:space="preserve">линейного </w:t>
      </w:r>
      <w:r>
        <w:rPr>
          <w:sz w:val="28"/>
          <w:szCs w:val="28"/>
        </w:rPr>
        <w:t>за полусредними защитниками от центра к краю и получении передачи от полусредних нападающих линейный игрок должен владеть передачей с сопротивлением крайнему нападающему своей команды. Визитной карточкой линейного игрока является умение ставить заслоны и своевременно открываться для получения мяча</w:t>
      </w:r>
      <w:r w:rsidR="002E48D5">
        <w:rPr>
          <w:sz w:val="28"/>
          <w:szCs w:val="28"/>
        </w:rPr>
        <w:t>.</w:t>
      </w:r>
      <w:r>
        <w:rPr>
          <w:sz w:val="28"/>
          <w:szCs w:val="28"/>
        </w:rPr>
        <w:t xml:space="preserve">   </w:t>
      </w:r>
      <w:r w:rsidR="009F4F98">
        <w:rPr>
          <w:sz w:val="28"/>
          <w:szCs w:val="28"/>
        </w:rPr>
        <w:t xml:space="preserve">  </w:t>
      </w:r>
    </w:p>
    <w:p w:rsidR="00687869" w:rsidRDefault="00B715AE" w:rsidP="009F4F98">
      <w:pPr>
        <w:spacing w:line="276" w:lineRule="auto"/>
        <w:jc w:val="both"/>
        <w:rPr>
          <w:sz w:val="28"/>
          <w:szCs w:val="28"/>
        </w:rPr>
      </w:pPr>
      <w:r>
        <w:rPr>
          <w:sz w:val="28"/>
          <w:szCs w:val="28"/>
        </w:rPr>
        <w:t xml:space="preserve">     </w:t>
      </w:r>
      <w:r w:rsidR="009F4F98">
        <w:rPr>
          <w:sz w:val="28"/>
          <w:szCs w:val="28"/>
        </w:rPr>
        <w:t xml:space="preserve">Кроме этого для линейного игрока необходимо наличие определённых весоростовых данных, позволяющих ему при возврате в защиту располагаться, как правило, на месте центрального или полусреднего защитника. </w:t>
      </w:r>
    </w:p>
    <w:p w:rsidR="009F4F98" w:rsidRDefault="00687869" w:rsidP="009F4F98">
      <w:pPr>
        <w:spacing w:line="276" w:lineRule="auto"/>
        <w:jc w:val="both"/>
        <w:rPr>
          <w:sz w:val="28"/>
          <w:szCs w:val="28"/>
        </w:rPr>
      </w:pPr>
      <w:r>
        <w:rPr>
          <w:sz w:val="28"/>
          <w:szCs w:val="28"/>
        </w:rPr>
        <w:t xml:space="preserve">     </w:t>
      </w:r>
      <w:r w:rsidR="009F4F98">
        <w:rPr>
          <w:sz w:val="28"/>
          <w:szCs w:val="28"/>
        </w:rPr>
        <w:t xml:space="preserve">Подобное многообразие задач предъявляет очень высокий уровень требований к игрокам, которые выступают в этом амплуа. </w:t>
      </w:r>
    </w:p>
    <w:p w:rsidR="009F4F98" w:rsidRDefault="009F4F98" w:rsidP="009F4F98">
      <w:pPr>
        <w:spacing w:line="276" w:lineRule="auto"/>
        <w:jc w:val="both"/>
        <w:rPr>
          <w:sz w:val="28"/>
          <w:szCs w:val="28"/>
        </w:rPr>
      </w:pPr>
      <w:r>
        <w:rPr>
          <w:sz w:val="28"/>
          <w:szCs w:val="28"/>
        </w:rPr>
        <w:t xml:space="preserve">     Цель настоящей статьи – проанализировать роль линейных игроков в современном гандболе и сравнить их показатели с Российскими визави, а также спрогнозировать тенденции развития Европейского и Российского гандбола на ближайшую перспективу. </w:t>
      </w:r>
    </w:p>
    <w:p w:rsidR="00525E25" w:rsidRDefault="00525E25" w:rsidP="009F4F98">
      <w:pPr>
        <w:spacing w:line="276" w:lineRule="auto"/>
        <w:jc w:val="both"/>
        <w:rPr>
          <w:sz w:val="28"/>
          <w:szCs w:val="28"/>
        </w:rPr>
      </w:pPr>
    </w:p>
    <w:p w:rsidR="002E48D5" w:rsidRDefault="009F4F98" w:rsidP="002E48D5">
      <w:pPr>
        <w:spacing w:line="276" w:lineRule="auto"/>
        <w:jc w:val="both"/>
        <w:rPr>
          <w:sz w:val="28"/>
          <w:szCs w:val="28"/>
        </w:rPr>
      </w:pPr>
      <w:r w:rsidRPr="00914481">
        <w:rPr>
          <w:b/>
          <w:sz w:val="28"/>
          <w:szCs w:val="28"/>
        </w:rPr>
        <w:t>Методы и организация исследова</w:t>
      </w:r>
      <w:r>
        <w:rPr>
          <w:b/>
          <w:sz w:val="28"/>
          <w:szCs w:val="28"/>
        </w:rPr>
        <w:t>ний:</w:t>
      </w:r>
      <w:r>
        <w:rPr>
          <w:sz w:val="28"/>
          <w:szCs w:val="28"/>
        </w:rPr>
        <w:t xml:space="preserve"> Для определения средних весоростовых данных лучших линейных игроков первых шестнадцати команд 27 Чемпионата Мира среди мужских команд, прошедшего в 2021 году в Египте и лучших двенадцати команд Чемпионата Европы 2022 года был применён метод определения </w:t>
      </w:r>
      <w:proofErr w:type="gramStart"/>
      <w:r>
        <w:rPr>
          <w:sz w:val="28"/>
          <w:szCs w:val="28"/>
        </w:rPr>
        <w:t xml:space="preserve">среднего  </w:t>
      </w:r>
      <w:proofErr w:type="spellStart"/>
      <w:r>
        <w:rPr>
          <w:sz w:val="28"/>
          <w:szCs w:val="28"/>
        </w:rPr>
        <w:t>квадратического</w:t>
      </w:r>
      <w:proofErr w:type="spellEnd"/>
      <w:proofErr w:type="gramEnd"/>
      <w:r>
        <w:rPr>
          <w:sz w:val="28"/>
          <w:szCs w:val="28"/>
        </w:rPr>
        <w:t xml:space="preserve"> числа и отклонений. Проведено сравнение весоростовых показателей линейных игроков нескольких крупнейших международных турниров. Также проведён анализ игры линейных игроков в матчах Швеция-Испания (финальная игра), Дания-Франция (игра за третье место) и Россия-Германия </w:t>
      </w:r>
      <w:r w:rsidR="00B715AE">
        <w:rPr>
          <w:sz w:val="28"/>
          <w:szCs w:val="28"/>
        </w:rPr>
        <w:t>для</w:t>
      </w:r>
      <w:r>
        <w:rPr>
          <w:sz w:val="28"/>
          <w:szCs w:val="28"/>
        </w:rPr>
        <w:t xml:space="preserve"> сравнения показателей игровой деятельности. С целью определения тенденций развития Мирового и Европейского гандбола проведён визуальный просмотр всех игр с участием сборной команды России и ключевые игры других команд.</w:t>
      </w:r>
      <w:r w:rsidR="002E48D5">
        <w:rPr>
          <w:sz w:val="28"/>
          <w:szCs w:val="28"/>
        </w:rPr>
        <w:t xml:space="preserve"> </w:t>
      </w:r>
      <w:r>
        <w:rPr>
          <w:sz w:val="28"/>
          <w:szCs w:val="28"/>
        </w:rPr>
        <w:t>Сравнение модельных характеристик линейных игроков ведущих гандбольных стран представлены в двух таблицах:</w:t>
      </w:r>
    </w:p>
    <w:p w:rsidR="009F4F98" w:rsidRDefault="009F4F98" w:rsidP="009F4F98">
      <w:pPr>
        <w:tabs>
          <w:tab w:val="left" w:pos="7500"/>
        </w:tabs>
        <w:suppressAutoHyphens w:val="0"/>
        <w:spacing w:line="276" w:lineRule="auto"/>
        <w:jc w:val="both"/>
        <w:rPr>
          <w:sz w:val="28"/>
          <w:szCs w:val="28"/>
        </w:rPr>
      </w:pPr>
      <w:r w:rsidRPr="0045350C">
        <w:rPr>
          <w:b/>
          <w:sz w:val="28"/>
          <w:szCs w:val="28"/>
        </w:rPr>
        <w:lastRenderedPageBreak/>
        <w:t>М</w:t>
      </w:r>
      <w:r>
        <w:rPr>
          <w:b/>
          <w:sz w:val="28"/>
          <w:szCs w:val="28"/>
        </w:rPr>
        <w:t xml:space="preserve">одельные характеристики линейных игроков 27 Чемпионата Мира по гандболу среди мужских команд. 2021 г. Египет.           </w:t>
      </w:r>
      <w:r>
        <w:rPr>
          <w:sz w:val="28"/>
          <w:szCs w:val="28"/>
        </w:rPr>
        <w:t>Таблица 1</w:t>
      </w:r>
    </w:p>
    <w:tbl>
      <w:tblPr>
        <w:tblStyle w:val="a8"/>
        <w:tblpPr w:leftFromText="180" w:rightFromText="180" w:vertAnchor="page" w:horzAnchor="margin" w:tblpY="1991"/>
        <w:tblW w:w="0" w:type="auto"/>
        <w:tblLook w:val="04A0" w:firstRow="1" w:lastRow="0" w:firstColumn="1" w:lastColumn="0" w:noHBand="0" w:noVBand="1"/>
      </w:tblPr>
      <w:tblGrid>
        <w:gridCol w:w="704"/>
        <w:gridCol w:w="2504"/>
        <w:gridCol w:w="2174"/>
        <w:gridCol w:w="1036"/>
        <w:gridCol w:w="2224"/>
        <w:gridCol w:w="986"/>
      </w:tblGrid>
      <w:tr w:rsidR="009F4F98" w:rsidRPr="00D50375" w:rsidTr="002E48D5">
        <w:tc>
          <w:tcPr>
            <w:tcW w:w="704" w:type="dxa"/>
          </w:tcPr>
          <w:p w:rsidR="009F4F98" w:rsidRPr="00D50375" w:rsidRDefault="009F4F98" w:rsidP="002E48D5">
            <w:pPr>
              <w:spacing w:line="276" w:lineRule="auto"/>
            </w:pPr>
            <w:r w:rsidRPr="00D50375">
              <w:br/>
            </w:r>
          </w:p>
        </w:tc>
        <w:tc>
          <w:tcPr>
            <w:tcW w:w="2504" w:type="dxa"/>
          </w:tcPr>
          <w:p w:rsidR="009F4F98" w:rsidRPr="00D50375" w:rsidRDefault="009F4F98" w:rsidP="002E48D5">
            <w:pPr>
              <w:spacing w:line="276" w:lineRule="auto"/>
            </w:pPr>
            <w:r w:rsidRPr="00D50375">
              <w:t>Наименование команд</w:t>
            </w:r>
          </w:p>
        </w:tc>
        <w:tc>
          <w:tcPr>
            <w:tcW w:w="2174" w:type="dxa"/>
          </w:tcPr>
          <w:p w:rsidR="009F4F98" w:rsidRPr="00D50375" w:rsidRDefault="009F4F98" w:rsidP="002E48D5">
            <w:pPr>
              <w:spacing w:line="276" w:lineRule="auto"/>
            </w:pPr>
            <w:r w:rsidRPr="00D50375">
              <w:t>Средний рост</w:t>
            </w:r>
          </w:p>
          <w:p w:rsidR="009F4F98" w:rsidRPr="00D50375" w:rsidRDefault="009F4F98" w:rsidP="002E48D5">
            <w:pPr>
              <w:spacing w:line="276" w:lineRule="auto"/>
            </w:pPr>
            <w:r w:rsidRPr="00D50375">
              <w:t>линейного игрока</w:t>
            </w:r>
          </w:p>
        </w:tc>
        <w:tc>
          <w:tcPr>
            <w:tcW w:w="1036" w:type="dxa"/>
          </w:tcPr>
          <w:p w:rsidR="009F4F98" w:rsidRPr="00D50375" w:rsidRDefault="00427D52" w:rsidP="002E48D5">
            <w:pPr>
              <w:spacing w:line="276" w:lineRule="auto"/>
            </w:pPr>
            <w:proofErr w:type="spellStart"/>
            <w:r>
              <w:t>М±м</w:t>
            </w:r>
            <w:proofErr w:type="spellEnd"/>
          </w:p>
        </w:tc>
        <w:tc>
          <w:tcPr>
            <w:tcW w:w="2224" w:type="dxa"/>
          </w:tcPr>
          <w:p w:rsidR="009F4F98" w:rsidRPr="00D50375" w:rsidRDefault="009F4F98" w:rsidP="002E48D5">
            <w:pPr>
              <w:spacing w:line="276" w:lineRule="auto"/>
            </w:pPr>
            <w:r w:rsidRPr="00D50375">
              <w:t>Средний вес</w:t>
            </w:r>
          </w:p>
          <w:p w:rsidR="009F4F98" w:rsidRPr="00D50375" w:rsidRDefault="009F4F98" w:rsidP="002E48D5">
            <w:pPr>
              <w:spacing w:line="276" w:lineRule="auto"/>
            </w:pPr>
            <w:r w:rsidRPr="00D50375">
              <w:t>линейного игрока</w:t>
            </w:r>
          </w:p>
        </w:tc>
        <w:tc>
          <w:tcPr>
            <w:tcW w:w="986" w:type="dxa"/>
          </w:tcPr>
          <w:p w:rsidR="009F4F98" w:rsidRPr="00D50375" w:rsidRDefault="00427D52" w:rsidP="002E48D5">
            <w:pPr>
              <w:spacing w:line="276" w:lineRule="auto"/>
            </w:pPr>
            <w:proofErr w:type="spellStart"/>
            <w:r>
              <w:t>М±м</w:t>
            </w:r>
            <w:proofErr w:type="spellEnd"/>
          </w:p>
        </w:tc>
      </w:tr>
      <w:tr w:rsidR="009F4F98" w:rsidRPr="00D50375" w:rsidTr="002E48D5">
        <w:trPr>
          <w:trHeight w:hRule="exact" w:val="283"/>
        </w:trPr>
        <w:tc>
          <w:tcPr>
            <w:tcW w:w="704" w:type="dxa"/>
          </w:tcPr>
          <w:p w:rsidR="009F4F98" w:rsidRPr="00D50375" w:rsidRDefault="009F4F98" w:rsidP="002E48D5">
            <w:pPr>
              <w:spacing w:line="276" w:lineRule="auto"/>
            </w:pPr>
            <w:r w:rsidRPr="00D50375">
              <w:t>1</w:t>
            </w:r>
          </w:p>
        </w:tc>
        <w:tc>
          <w:tcPr>
            <w:tcW w:w="2504" w:type="dxa"/>
          </w:tcPr>
          <w:p w:rsidR="009F4F98" w:rsidRPr="00D50375" w:rsidRDefault="009F4F98" w:rsidP="002E48D5">
            <w:pPr>
              <w:spacing w:line="276" w:lineRule="auto"/>
            </w:pPr>
            <w:r w:rsidRPr="00D50375">
              <w:t>Дания</w:t>
            </w:r>
          </w:p>
        </w:tc>
        <w:tc>
          <w:tcPr>
            <w:tcW w:w="2174" w:type="dxa"/>
          </w:tcPr>
          <w:p w:rsidR="009F4F98" w:rsidRPr="00D50375" w:rsidRDefault="009F4F98" w:rsidP="002E48D5">
            <w:pPr>
              <w:spacing w:line="276" w:lineRule="auto"/>
              <w:jc w:val="center"/>
            </w:pPr>
            <w:r w:rsidRPr="00D50375">
              <w:t>196,7</w:t>
            </w:r>
          </w:p>
        </w:tc>
        <w:tc>
          <w:tcPr>
            <w:tcW w:w="1036" w:type="dxa"/>
          </w:tcPr>
          <w:p w:rsidR="009F4F98" w:rsidRPr="00D50375" w:rsidRDefault="009F4F98" w:rsidP="002E48D5">
            <w:pPr>
              <w:spacing w:line="276" w:lineRule="auto"/>
              <w:jc w:val="center"/>
            </w:pPr>
            <w:r w:rsidRPr="00D50375">
              <w:t>4,6</w:t>
            </w:r>
          </w:p>
        </w:tc>
        <w:tc>
          <w:tcPr>
            <w:tcW w:w="2224" w:type="dxa"/>
          </w:tcPr>
          <w:p w:rsidR="009F4F98" w:rsidRPr="00D50375" w:rsidRDefault="009F4F98" w:rsidP="002E48D5">
            <w:pPr>
              <w:spacing w:line="276" w:lineRule="auto"/>
              <w:jc w:val="center"/>
            </w:pPr>
            <w:r w:rsidRPr="00D50375">
              <w:t>106,2</w:t>
            </w:r>
          </w:p>
        </w:tc>
        <w:tc>
          <w:tcPr>
            <w:tcW w:w="986" w:type="dxa"/>
          </w:tcPr>
          <w:p w:rsidR="009F4F98" w:rsidRPr="00D50375" w:rsidRDefault="009F4F98" w:rsidP="002E48D5">
            <w:pPr>
              <w:spacing w:line="276" w:lineRule="auto"/>
              <w:jc w:val="center"/>
            </w:pPr>
            <w:r w:rsidRPr="00D50375">
              <w:t>10,3</w:t>
            </w:r>
          </w:p>
        </w:tc>
      </w:tr>
      <w:tr w:rsidR="009F4F98" w:rsidRPr="00D50375" w:rsidTr="002E48D5">
        <w:trPr>
          <w:trHeight w:hRule="exact" w:val="283"/>
        </w:trPr>
        <w:tc>
          <w:tcPr>
            <w:tcW w:w="704" w:type="dxa"/>
          </w:tcPr>
          <w:p w:rsidR="009F4F98" w:rsidRPr="00D50375" w:rsidRDefault="009F4F98" w:rsidP="002E48D5">
            <w:pPr>
              <w:spacing w:line="276" w:lineRule="auto"/>
            </w:pPr>
            <w:r w:rsidRPr="00D50375">
              <w:t>2</w:t>
            </w:r>
          </w:p>
        </w:tc>
        <w:tc>
          <w:tcPr>
            <w:tcW w:w="2504" w:type="dxa"/>
          </w:tcPr>
          <w:p w:rsidR="009F4F98" w:rsidRPr="00D50375" w:rsidRDefault="009F4F98" w:rsidP="002E48D5">
            <w:pPr>
              <w:spacing w:line="276" w:lineRule="auto"/>
            </w:pPr>
            <w:r w:rsidRPr="00D50375">
              <w:t>Швеция</w:t>
            </w:r>
          </w:p>
        </w:tc>
        <w:tc>
          <w:tcPr>
            <w:tcW w:w="2174" w:type="dxa"/>
          </w:tcPr>
          <w:p w:rsidR="009F4F98" w:rsidRPr="00D50375" w:rsidRDefault="009F4F98" w:rsidP="002E48D5">
            <w:pPr>
              <w:spacing w:line="276" w:lineRule="auto"/>
              <w:jc w:val="center"/>
            </w:pPr>
            <w:r w:rsidRPr="00D50375">
              <w:t>195,8</w:t>
            </w:r>
          </w:p>
        </w:tc>
        <w:tc>
          <w:tcPr>
            <w:tcW w:w="1036" w:type="dxa"/>
          </w:tcPr>
          <w:p w:rsidR="009F4F98" w:rsidRPr="00D50375" w:rsidRDefault="009F4F98" w:rsidP="002E48D5">
            <w:pPr>
              <w:spacing w:line="276" w:lineRule="auto"/>
              <w:jc w:val="center"/>
            </w:pPr>
            <w:r w:rsidRPr="00D50375">
              <w:t>3,9</w:t>
            </w:r>
          </w:p>
        </w:tc>
        <w:tc>
          <w:tcPr>
            <w:tcW w:w="2224" w:type="dxa"/>
          </w:tcPr>
          <w:p w:rsidR="009F4F98" w:rsidRPr="00D50375" w:rsidRDefault="009F4F98" w:rsidP="002E48D5">
            <w:pPr>
              <w:spacing w:line="276" w:lineRule="auto"/>
              <w:jc w:val="center"/>
            </w:pPr>
            <w:r w:rsidRPr="00D50375">
              <w:t>107,5</w:t>
            </w:r>
          </w:p>
        </w:tc>
        <w:tc>
          <w:tcPr>
            <w:tcW w:w="986" w:type="dxa"/>
          </w:tcPr>
          <w:p w:rsidR="009F4F98" w:rsidRPr="00D50375" w:rsidRDefault="009F4F98" w:rsidP="002E48D5">
            <w:pPr>
              <w:spacing w:line="276" w:lineRule="auto"/>
              <w:jc w:val="center"/>
            </w:pPr>
            <w:r w:rsidRPr="00D50375">
              <w:t>8,3</w:t>
            </w:r>
          </w:p>
        </w:tc>
      </w:tr>
      <w:tr w:rsidR="009F4F98" w:rsidRPr="00D50375" w:rsidTr="002E48D5">
        <w:trPr>
          <w:trHeight w:hRule="exact" w:val="283"/>
        </w:trPr>
        <w:tc>
          <w:tcPr>
            <w:tcW w:w="704" w:type="dxa"/>
          </w:tcPr>
          <w:p w:rsidR="009F4F98" w:rsidRPr="00D50375" w:rsidRDefault="009F4F98" w:rsidP="002E48D5">
            <w:pPr>
              <w:spacing w:line="276" w:lineRule="auto"/>
            </w:pPr>
            <w:r w:rsidRPr="00D50375">
              <w:t>3</w:t>
            </w:r>
          </w:p>
        </w:tc>
        <w:tc>
          <w:tcPr>
            <w:tcW w:w="2504" w:type="dxa"/>
          </w:tcPr>
          <w:p w:rsidR="009F4F98" w:rsidRPr="00D50375" w:rsidRDefault="009F4F98" w:rsidP="002E48D5">
            <w:pPr>
              <w:spacing w:line="276" w:lineRule="auto"/>
            </w:pPr>
            <w:r w:rsidRPr="00D50375">
              <w:t>Испания</w:t>
            </w:r>
          </w:p>
        </w:tc>
        <w:tc>
          <w:tcPr>
            <w:tcW w:w="2174" w:type="dxa"/>
          </w:tcPr>
          <w:p w:rsidR="009F4F98" w:rsidRPr="00D50375" w:rsidRDefault="009F4F98" w:rsidP="002E48D5">
            <w:pPr>
              <w:spacing w:line="276" w:lineRule="auto"/>
              <w:jc w:val="center"/>
            </w:pPr>
            <w:r w:rsidRPr="00D50375">
              <w:t>197,8</w:t>
            </w:r>
          </w:p>
        </w:tc>
        <w:tc>
          <w:tcPr>
            <w:tcW w:w="1036" w:type="dxa"/>
          </w:tcPr>
          <w:p w:rsidR="009F4F98" w:rsidRPr="00D50375" w:rsidRDefault="009F4F98" w:rsidP="002E48D5">
            <w:pPr>
              <w:spacing w:line="276" w:lineRule="auto"/>
              <w:jc w:val="center"/>
            </w:pPr>
            <w:r w:rsidRPr="00D50375">
              <w:t>4,0</w:t>
            </w:r>
          </w:p>
        </w:tc>
        <w:tc>
          <w:tcPr>
            <w:tcW w:w="2224" w:type="dxa"/>
          </w:tcPr>
          <w:p w:rsidR="009F4F98" w:rsidRPr="00D50375" w:rsidRDefault="009F4F98" w:rsidP="002E48D5">
            <w:pPr>
              <w:spacing w:line="276" w:lineRule="auto"/>
              <w:jc w:val="center"/>
            </w:pPr>
            <w:r w:rsidRPr="00D50375">
              <w:t>108,5</w:t>
            </w:r>
          </w:p>
        </w:tc>
        <w:tc>
          <w:tcPr>
            <w:tcW w:w="986" w:type="dxa"/>
          </w:tcPr>
          <w:p w:rsidR="009F4F98" w:rsidRPr="00D50375" w:rsidRDefault="009F4F98" w:rsidP="002E48D5">
            <w:pPr>
              <w:spacing w:line="276" w:lineRule="auto"/>
              <w:jc w:val="center"/>
            </w:pPr>
            <w:r w:rsidRPr="00D50375">
              <w:t>8,4</w:t>
            </w:r>
          </w:p>
        </w:tc>
      </w:tr>
      <w:tr w:rsidR="009F4F98" w:rsidRPr="00D50375" w:rsidTr="002E48D5">
        <w:trPr>
          <w:trHeight w:hRule="exact" w:val="283"/>
        </w:trPr>
        <w:tc>
          <w:tcPr>
            <w:tcW w:w="704" w:type="dxa"/>
          </w:tcPr>
          <w:p w:rsidR="009F4F98" w:rsidRPr="00D50375" w:rsidRDefault="009F4F98" w:rsidP="002E48D5">
            <w:pPr>
              <w:spacing w:line="276" w:lineRule="auto"/>
            </w:pPr>
            <w:r w:rsidRPr="00D50375">
              <w:t>4</w:t>
            </w:r>
          </w:p>
        </w:tc>
        <w:tc>
          <w:tcPr>
            <w:tcW w:w="2504" w:type="dxa"/>
          </w:tcPr>
          <w:p w:rsidR="009F4F98" w:rsidRPr="00D50375" w:rsidRDefault="009F4F98" w:rsidP="002E48D5">
            <w:pPr>
              <w:spacing w:line="276" w:lineRule="auto"/>
            </w:pPr>
            <w:r w:rsidRPr="00D50375">
              <w:t>Франция</w:t>
            </w:r>
          </w:p>
        </w:tc>
        <w:tc>
          <w:tcPr>
            <w:tcW w:w="2174" w:type="dxa"/>
          </w:tcPr>
          <w:p w:rsidR="009F4F98" w:rsidRPr="00D50375" w:rsidRDefault="009F4F98" w:rsidP="002E48D5">
            <w:pPr>
              <w:spacing w:line="276" w:lineRule="auto"/>
              <w:jc w:val="center"/>
            </w:pPr>
            <w:r w:rsidRPr="00D50375">
              <w:t>200,0</w:t>
            </w:r>
          </w:p>
        </w:tc>
        <w:tc>
          <w:tcPr>
            <w:tcW w:w="1036" w:type="dxa"/>
          </w:tcPr>
          <w:p w:rsidR="009F4F98" w:rsidRPr="00D50375" w:rsidRDefault="009F4F98" w:rsidP="002E48D5">
            <w:pPr>
              <w:spacing w:line="276" w:lineRule="auto"/>
              <w:jc w:val="center"/>
            </w:pPr>
            <w:r w:rsidRPr="00D50375">
              <w:t>1,6</w:t>
            </w:r>
          </w:p>
        </w:tc>
        <w:tc>
          <w:tcPr>
            <w:tcW w:w="2224" w:type="dxa"/>
          </w:tcPr>
          <w:p w:rsidR="009F4F98" w:rsidRPr="00D50375" w:rsidRDefault="009F4F98" w:rsidP="002E48D5">
            <w:pPr>
              <w:spacing w:line="276" w:lineRule="auto"/>
              <w:jc w:val="center"/>
            </w:pPr>
            <w:r w:rsidRPr="00D50375">
              <w:t>107,8</w:t>
            </w:r>
          </w:p>
        </w:tc>
        <w:tc>
          <w:tcPr>
            <w:tcW w:w="986" w:type="dxa"/>
          </w:tcPr>
          <w:p w:rsidR="009F4F98" w:rsidRPr="00D50375" w:rsidRDefault="009F4F98" w:rsidP="002E48D5">
            <w:pPr>
              <w:spacing w:line="276" w:lineRule="auto"/>
              <w:jc w:val="center"/>
            </w:pPr>
            <w:r w:rsidRPr="00D50375">
              <w:t>5,8</w:t>
            </w:r>
          </w:p>
        </w:tc>
      </w:tr>
      <w:tr w:rsidR="009F4F98" w:rsidRPr="00D50375" w:rsidTr="002E48D5">
        <w:trPr>
          <w:trHeight w:hRule="exact" w:val="283"/>
        </w:trPr>
        <w:tc>
          <w:tcPr>
            <w:tcW w:w="704" w:type="dxa"/>
          </w:tcPr>
          <w:p w:rsidR="009F4F98" w:rsidRPr="00D50375" w:rsidRDefault="009F4F98" w:rsidP="002E48D5">
            <w:pPr>
              <w:spacing w:line="276" w:lineRule="auto"/>
            </w:pPr>
            <w:r w:rsidRPr="00D50375">
              <w:t>5</w:t>
            </w:r>
          </w:p>
        </w:tc>
        <w:tc>
          <w:tcPr>
            <w:tcW w:w="2504" w:type="dxa"/>
          </w:tcPr>
          <w:p w:rsidR="009F4F98" w:rsidRPr="00D50375" w:rsidRDefault="009F4F98" w:rsidP="002E48D5">
            <w:pPr>
              <w:spacing w:line="276" w:lineRule="auto"/>
            </w:pPr>
            <w:r w:rsidRPr="00D50375">
              <w:t>Венгрия</w:t>
            </w:r>
          </w:p>
        </w:tc>
        <w:tc>
          <w:tcPr>
            <w:tcW w:w="2174" w:type="dxa"/>
          </w:tcPr>
          <w:p w:rsidR="009F4F98" w:rsidRPr="00D50375" w:rsidRDefault="009F4F98" w:rsidP="002E48D5">
            <w:pPr>
              <w:spacing w:line="276" w:lineRule="auto"/>
              <w:jc w:val="center"/>
            </w:pPr>
            <w:r w:rsidRPr="00D50375">
              <w:t>202,4</w:t>
            </w:r>
          </w:p>
        </w:tc>
        <w:tc>
          <w:tcPr>
            <w:tcW w:w="1036" w:type="dxa"/>
          </w:tcPr>
          <w:p w:rsidR="009F4F98" w:rsidRPr="00D50375" w:rsidRDefault="009F4F98" w:rsidP="002E48D5">
            <w:pPr>
              <w:spacing w:line="276" w:lineRule="auto"/>
              <w:jc w:val="center"/>
            </w:pPr>
            <w:r w:rsidRPr="00D50375">
              <w:t>3,3</w:t>
            </w:r>
          </w:p>
        </w:tc>
        <w:tc>
          <w:tcPr>
            <w:tcW w:w="2224" w:type="dxa"/>
          </w:tcPr>
          <w:p w:rsidR="009F4F98" w:rsidRPr="00D50375" w:rsidRDefault="009F4F98" w:rsidP="002E48D5">
            <w:pPr>
              <w:spacing w:line="276" w:lineRule="auto"/>
              <w:jc w:val="center"/>
            </w:pPr>
            <w:r w:rsidRPr="00D50375">
              <w:t>113,2</w:t>
            </w:r>
          </w:p>
        </w:tc>
        <w:tc>
          <w:tcPr>
            <w:tcW w:w="986" w:type="dxa"/>
          </w:tcPr>
          <w:p w:rsidR="009F4F98" w:rsidRPr="00D50375" w:rsidRDefault="009F4F98" w:rsidP="002E48D5">
            <w:pPr>
              <w:spacing w:line="276" w:lineRule="auto"/>
              <w:jc w:val="center"/>
            </w:pPr>
            <w:r w:rsidRPr="00D50375">
              <w:t>6,7</w:t>
            </w:r>
          </w:p>
        </w:tc>
      </w:tr>
      <w:tr w:rsidR="009F4F98" w:rsidRPr="00D50375" w:rsidTr="002E48D5">
        <w:trPr>
          <w:trHeight w:hRule="exact" w:val="283"/>
        </w:trPr>
        <w:tc>
          <w:tcPr>
            <w:tcW w:w="704" w:type="dxa"/>
          </w:tcPr>
          <w:p w:rsidR="009F4F98" w:rsidRPr="00D50375" w:rsidRDefault="009F4F98" w:rsidP="002E48D5">
            <w:pPr>
              <w:spacing w:line="276" w:lineRule="auto"/>
            </w:pPr>
            <w:r w:rsidRPr="00D50375">
              <w:t>6</w:t>
            </w:r>
          </w:p>
        </w:tc>
        <w:tc>
          <w:tcPr>
            <w:tcW w:w="2504" w:type="dxa"/>
          </w:tcPr>
          <w:p w:rsidR="009F4F98" w:rsidRPr="00D50375" w:rsidRDefault="009F4F98" w:rsidP="002E48D5">
            <w:pPr>
              <w:spacing w:line="276" w:lineRule="auto"/>
            </w:pPr>
            <w:r w:rsidRPr="00D50375">
              <w:t>Норвегия</w:t>
            </w:r>
          </w:p>
        </w:tc>
        <w:tc>
          <w:tcPr>
            <w:tcW w:w="2174" w:type="dxa"/>
          </w:tcPr>
          <w:p w:rsidR="009F4F98" w:rsidRPr="00D50375" w:rsidRDefault="009F4F98" w:rsidP="002E48D5">
            <w:pPr>
              <w:spacing w:line="276" w:lineRule="auto"/>
              <w:jc w:val="center"/>
            </w:pPr>
            <w:r w:rsidRPr="00D50375">
              <w:t>193,0</w:t>
            </w:r>
          </w:p>
        </w:tc>
        <w:tc>
          <w:tcPr>
            <w:tcW w:w="1036" w:type="dxa"/>
          </w:tcPr>
          <w:p w:rsidR="009F4F98" w:rsidRPr="00D50375" w:rsidRDefault="009F4F98" w:rsidP="002E48D5">
            <w:pPr>
              <w:spacing w:line="276" w:lineRule="auto"/>
              <w:jc w:val="center"/>
            </w:pPr>
            <w:r w:rsidRPr="00D50375">
              <w:t>2,2</w:t>
            </w:r>
          </w:p>
        </w:tc>
        <w:tc>
          <w:tcPr>
            <w:tcW w:w="2224" w:type="dxa"/>
          </w:tcPr>
          <w:p w:rsidR="009F4F98" w:rsidRPr="00D50375" w:rsidRDefault="009F4F98" w:rsidP="002E48D5">
            <w:pPr>
              <w:spacing w:line="276" w:lineRule="auto"/>
              <w:jc w:val="center"/>
            </w:pPr>
            <w:r w:rsidRPr="00D50375">
              <w:t>100,3</w:t>
            </w:r>
          </w:p>
        </w:tc>
        <w:tc>
          <w:tcPr>
            <w:tcW w:w="986" w:type="dxa"/>
          </w:tcPr>
          <w:p w:rsidR="009F4F98" w:rsidRPr="00D50375" w:rsidRDefault="009F4F98" w:rsidP="002E48D5">
            <w:pPr>
              <w:spacing w:line="276" w:lineRule="auto"/>
              <w:jc w:val="center"/>
            </w:pPr>
            <w:r w:rsidRPr="00D50375">
              <w:t>7,4</w:t>
            </w:r>
          </w:p>
        </w:tc>
      </w:tr>
      <w:tr w:rsidR="009F4F98" w:rsidRPr="00D50375" w:rsidTr="002E48D5">
        <w:trPr>
          <w:trHeight w:hRule="exact" w:val="283"/>
        </w:trPr>
        <w:tc>
          <w:tcPr>
            <w:tcW w:w="704" w:type="dxa"/>
          </w:tcPr>
          <w:p w:rsidR="009F4F98" w:rsidRPr="00D50375" w:rsidRDefault="009F4F98" w:rsidP="002E48D5">
            <w:pPr>
              <w:spacing w:line="276" w:lineRule="auto"/>
            </w:pPr>
            <w:r w:rsidRPr="00D50375">
              <w:t>7</w:t>
            </w:r>
          </w:p>
        </w:tc>
        <w:tc>
          <w:tcPr>
            <w:tcW w:w="2504" w:type="dxa"/>
          </w:tcPr>
          <w:p w:rsidR="009F4F98" w:rsidRPr="00D50375" w:rsidRDefault="009F4F98" w:rsidP="002E48D5">
            <w:pPr>
              <w:spacing w:line="276" w:lineRule="auto"/>
            </w:pPr>
            <w:r w:rsidRPr="00D50375">
              <w:t>Египет</w:t>
            </w:r>
          </w:p>
        </w:tc>
        <w:tc>
          <w:tcPr>
            <w:tcW w:w="2174" w:type="dxa"/>
          </w:tcPr>
          <w:p w:rsidR="009F4F98" w:rsidRPr="00D50375" w:rsidRDefault="009F4F98" w:rsidP="002E48D5">
            <w:pPr>
              <w:spacing w:line="276" w:lineRule="auto"/>
              <w:jc w:val="center"/>
            </w:pPr>
            <w:r w:rsidRPr="00D50375">
              <w:t>190,0</w:t>
            </w:r>
          </w:p>
        </w:tc>
        <w:tc>
          <w:tcPr>
            <w:tcW w:w="1036" w:type="dxa"/>
          </w:tcPr>
          <w:p w:rsidR="009F4F98" w:rsidRPr="00D50375" w:rsidRDefault="009F4F98" w:rsidP="002E48D5">
            <w:pPr>
              <w:spacing w:line="276" w:lineRule="auto"/>
              <w:jc w:val="center"/>
            </w:pPr>
            <w:r w:rsidRPr="00D50375">
              <w:t>4,3</w:t>
            </w:r>
          </w:p>
        </w:tc>
        <w:tc>
          <w:tcPr>
            <w:tcW w:w="2224" w:type="dxa"/>
          </w:tcPr>
          <w:p w:rsidR="009F4F98" w:rsidRPr="00D50375" w:rsidRDefault="009F4F98" w:rsidP="002E48D5">
            <w:pPr>
              <w:spacing w:line="276" w:lineRule="auto"/>
              <w:jc w:val="center"/>
            </w:pPr>
            <w:r w:rsidRPr="00D50375">
              <w:t>98,0</w:t>
            </w:r>
          </w:p>
        </w:tc>
        <w:tc>
          <w:tcPr>
            <w:tcW w:w="986" w:type="dxa"/>
          </w:tcPr>
          <w:p w:rsidR="009F4F98" w:rsidRPr="00D50375" w:rsidRDefault="009F4F98" w:rsidP="002E48D5">
            <w:pPr>
              <w:spacing w:line="276" w:lineRule="auto"/>
              <w:jc w:val="center"/>
            </w:pPr>
            <w:r w:rsidRPr="00D50375">
              <w:t>4,2</w:t>
            </w:r>
          </w:p>
        </w:tc>
      </w:tr>
      <w:tr w:rsidR="009F4F98" w:rsidRPr="00D50375" w:rsidTr="002E48D5">
        <w:trPr>
          <w:trHeight w:hRule="exact" w:val="283"/>
        </w:trPr>
        <w:tc>
          <w:tcPr>
            <w:tcW w:w="704" w:type="dxa"/>
          </w:tcPr>
          <w:p w:rsidR="009F4F98" w:rsidRPr="00D50375" w:rsidRDefault="009F4F98" w:rsidP="002E48D5">
            <w:pPr>
              <w:spacing w:line="276" w:lineRule="auto"/>
            </w:pPr>
            <w:r w:rsidRPr="00D50375">
              <w:t>8</w:t>
            </w:r>
          </w:p>
        </w:tc>
        <w:tc>
          <w:tcPr>
            <w:tcW w:w="2504" w:type="dxa"/>
          </w:tcPr>
          <w:p w:rsidR="009F4F98" w:rsidRPr="00D50375" w:rsidRDefault="009F4F98" w:rsidP="002E48D5">
            <w:pPr>
              <w:spacing w:line="276" w:lineRule="auto"/>
            </w:pPr>
            <w:r w:rsidRPr="00D50375">
              <w:t>Катар</w:t>
            </w:r>
          </w:p>
        </w:tc>
        <w:tc>
          <w:tcPr>
            <w:tcW w:w="2174" w:type="dxa"/>
          </w:tcPr>
          <w:p w:rsidR="009F4F98" w:rsidRPr="00D50375" w:rsidRDefault="009F4F98" w:rsidP="002E48D5">
            <w:pPr>
              <w:spacing w:line="276" w:lineRule="auto"/>
              <w:jc w:val="center"/>
            </w:pPr>
            <w:r w:rsidRPr="00D50375">
              <w:t>192,7</w:t>
            </w:r>
          </w:p>
        </w:tc>
        <w:tc>
          <w:tcPr>
            <w:tcW w:w="1036" w:type="dxa"/>
          </w:tcPr>
          <w:p w:rsidR="009F4F98" w:rsidRPr="00D50375" w:rsidRDefault="009F4F98" w:rsidP="002E48D5">
            <w:pPr>
              <w:spacing w:line="276" w:lineRule="auto"/>
              <w:jc w:val="center"/>
            </w:pPr>
            <w:r w:rsidRPr="00D50375">
              <w:t>1,2</w:t>
            </w:r>
          </w:p>
        </w:tc>
        <w:tc>
          <w:tcPr>
            <w:tcW w:w="2224" w:type="dxa"/>
          </w:tcPr>
          <w:p w:rsidR="009F4F98" w:rsidRPr="00D50375" w:rsidRDefault="009F4F98" w:rsidP="002E48D5">
            <w:pPr>
              <w:spacing w:line="276" w:lineRule="auto"/>
              <w:jc w:val="center"/>
            </w:pPr>
            <w:r w:rsidRPr="00D50375">
              <w:t>111,4</w:t>
            </w:r>
          </w:p>
        </w:tc>
        <w:tc>
          <w:tcPr>
            <w:tcW w:w="986" w:type="dxa"/>
          </w:tcPr>
          <w:p w:rsidR="009F4F98" w:rsidRPr="00D50375" w:rsidRDefault="009F4F98" w:rsidP="002E48D5">
            <w:pPr>
              <w:spacing w:line="276" w:lineRule="auto"/>
              <w:jc w:val="center"/>
            </w:pPr>
            <w:r w:rsidRPr="00D50375">
              <w:t>13,0</w:t>
            </w:r>
          </w:p>
        </w:tc>
      </w:tr>
      <w:tr w:rsidR="009F4F98" w:rsidRPr="00D50375" w:rsidTr="002E48D5">
        <w:trPr>
          <w:trHeight w:hRule="exact" w:val="283"/>
        </w:trPr>
        <w:tc>
          <w:tcPr>
            <w:tcW w:w="704" w:type="dxa"/>
          </w:tcPr>
          <w:p w:rsidR="009F4F98" w:rsidRPr="00D50375" w:rsidRDefault="009F4F98" w:rsidP="002E48D5">
            <w:pPr>
              <w:spacing w:line="276" w:lineRule="auto"/>
            </w:pPr>
            <w:r w:rsidRPr="00D50375">
              <w:t>9</w:t>
            </w:r>
          </w:p>
        </w:tc>
        <w:tc>
          <w:tcPr>
            <w:tcW w:w="2504" w:type="dxa"/>
          </w:tcPr>
          <w:p w:rsidR="009F4F98" w:rsidRPr="00D50375" w:rsidRDefault="009F4F98" w:rsidP="002E48D5">
            <w:pPr>
              <w:spacing w:line="276" w:lineRule="auto"/>
            </w:pPr>
            <w:r w:rsidRPr="00D50375">
              <w:t>Словения</w:t>
            </w:r>
          </w:p>
        </w:tc>
        <w:tc>
          <w:tcPr>
            <w:tcW w:w="2174" w:type="dxa"/>
          </w:tcPr>
          <w:p w:rsidR="009F4F98" w:rsidRPr="00D50375" w:rsidRDefault="009F4F98" w:rsidP="002E48D5">
            <w:pPr>
              <w:spacing w:line="276" w:lineRule="auto"/>
              <w:jc w:val="center"/>
            </w:pPr>
            <w:r w:rsidRPr="00D50375">
              <w:t>200,7</w:t>
            </w:r>
          </w:p>
        </w:tc>
        <w:tc>
          <w:tcPr>
            <w:tcW w:w="1036" w:type="dxa"/>
          </w:tcPr>
          <w:p w:rsidR="009F4F98" w:rsidRPr="00D50375" w:rsidRDefault="009F4F98" w:rsidP="002E48D5">
            <w:pPr>
              <w:spacing w:line="276" w:lineRule="auto"/>
              <w:jc w:val="center"/>
            </w:pPr>
            <w:r w:rsidRPr="00D50375">
              <w:t>1,9</w:t>
            </w:r>
          </w:p>
        </w:tc>
        <w:tc>
          <w:tcPr>
            <w:tcW w:w="2224" w:type="dxa"/>
          </w:tcPr>
          <w:p w:rsidR="009F4F98" w:rsidRPr="00D50375" w:rsidRDefault="009F4F98" w:rsidP="002E48D5">
            <w:pPr>
              <w:spacing w:line="276" w:lineRule="auto"/>
              <w:jc w:val="center"/>
            </w:pPr>
            <w:r w:rsidRPr="00D50375">
              <w:t>122,8</w:t>
            </w:r>
          </w:p>
        </w:tc>
        <w:tc>
          <w:tcPr>
            <w:tcW w:w="986" w:type="dxa"/>
          </w:tcPr>
          <w:p w:rsidR="009F4F98" w:rsidRPr="00D50375" w:rsidRDefault="009F4F98" w:rsidP="002E48D5">
            <w:pPr>
              <w:spacing w:line="276" w:lineRule="auto"/>
              <w:jc w:val="center"/>
            </w:pPr>
            <w:r w:rsidRPr="00D50375">
              <w:t>5,2</w:t>
            </w:r>
          </w:p>
        </w:tc>
      </w:tr>
      <w:tr w:rsidR="009F4F98" w:rsidRPr="00D50375" w:rsidTr="002E48D5">
        <w:trPr>
          <w:trHeight w:hRule="exact" w:val="283"/>
        </w:trPr>
        <w:tc>
          <w:tcPr>
            <w:tcW w:w="704" w:type="dxa"/>
          </w:tcPr>
          <w:p w:rsidR="009F4F98" w:rsidRPr="00D50375" w:rsidRDefault="009F4F98" w:rsidP="002E48D5">
            <w:pPr>
              <w:spacing w:line="276" w:lineRule="auto"/>
            </w:pPr>
            <w:r w:rsidRPr="00D50375">
              <w:t>10</w:t>
            </w:r>
          </w:p>
        </w:tc>
        <w:tc>
          <w:tcPr>
            <w:tcW w:w="2504" w:type="dxa"/>
          </w:tcPr>
          <w:p w:rsidR="009F4F98" w:rsidRPr="00D50375" w:rsidRDefault="009F4F98" w:rsidP="002E48D5">
            <w:pPr>
              <w:spacing w:line="276" w:lineRule="auto"/>
            </w:pPr>
            <w:r w:rsidRPr="00D50375">
              <w:t>Португалия</w:t>
            </w:r>
          </w:p>
        </w:tc>
        <w:tc>
          <w:tcPr>
            <w:tcW w:w="2174" w:type="dxa"/>
          </w:tcPr>
          <w:p w:rsidR="009F4F98" w:rsidRPr="00D50375" w:rsidRDefault="009F4F98" w:rsidP="002E48D5">
            <w:pPr>
              <w:spacing w:line="276" w:lineRule="auto"/>
              <w:jc w:val="center"/>
            </w:pPr>
            <w:r w:rsidRPr="00D50375">
              <w:t>195,8</w:t>
            </w:r>
          </w:p>
        </w:tc>
        <w:tc>
          <w:tcPr>
            <w:tcW w:w="1036" w:type="dxa"/>
          </w:tcPr>
          <w:p w:rsidR="009F4F98" w:rsidRPr="00D50375" w:rsidRDefault="009F4F98" w:rsidP="002E48D5">
            <w:pPr>
              <w:spacing w:line="276" w:lineRule="auto"/>
              <w:jc w:val="center"/>
            </w:pPr>
            <w:r w:rsidRPr="00D50375">
              <w:t>2,7</w:t>
            </w:r>
          </w:p>
        </w:tc>
        <w:tc>
          <w:tcPr>
            <w:tcW w:w="2224" w:type="dxa"/>
          </w:tcPr>
          <w:p w:rsidR="009F4F98" w:rsidRPr="00D50375" w:rsidRDefault="009F4F98" w:rsidP="002E48D5">
            <w:pPr>
              <w:spacing w:line="276" w:lineRule="auto"/>
              <w:jc w:val="center"/>
            </w:pPr>
            <w:r w:rsidRPr="00D50375">
              <w:t>110,5</w:t>
            </w:r>
          </w:p>
        </w:tc>
        <w:tc>
          <w:tcPr>
            <w:tcW w:w="986" w:type="dxa"/>
          </w:tcPr>
          <w:p w:rsidR="009F4F98" w:rsidRPr="00D50375" w:rsidRDefault="009F4F98" w:rsidP="002E48D5">
            <w:pPr>
              <w:spacing w:line="276" w:lineRule="auto"/>
              <w:jc w:val="center"/>
            </w:pPr>
            <w:r w:rsidRPr="00D50375">
              <w:t>7,6</w:t>
            </w:r>
          </w:p>
        </w:tc>
      </w:tr>
      <w:tr w:rsidR="009F4F98" w:rsidRPr="00D50375" w:rsidTr="002E48D5">
        <w:trPr>
          <w:trHeight w:hRule="exact" w:val="283"/>
        </w:trPr>
        <w:tc>
          <w:tcPr>
            <w:tcW w:w="704" w:type="dxa"/>
          </w:tcPr>
          <w:p w:rsidR="009F4F98" w:rsidRPr="00D50375" w:rsidRDefault="009F4F98" w:rsidP="002E48D5">
            <w:pPr>
              <w:spacing w:line="276" w:lineRule="auto"/>
            </w:pPr>
            <w:r w:rsidRPr="00D50375">
              <w:t>11</w:t>
            </w:r>
          </w:p>
        </w:tc>
        <w:tc>
          <w:tcPr>
            <w:tcW w:w="2504" w:type="dxa"/>
          </w:tcPr>
          <w:p w:rsidR="009F4F98" w:rsidRPr="00D50375" w:rsidRDefault="009F4F98" w:rsidP="002E48D5">
            <w:pPr>
              <w:spacing w:line="276" w:lineRule="auto"/>
            </w:pPr>
            <w:r w:rsidRPr="00D50375">
              <w:t>Аргентина</w:t>
            </w:r>
          </w:p>
        </w:tc>
        <w:tc>
          <w:tcPr>
            <w:tcW w:w="2174" w:type="dxa"/>
          </w:tcPr>
          <w:p w:rsidR="009F4F98" w:rsidRPr="00D50375" w:rsidRDefault="009F4F98" w:rsidP="002E48D5">
            <w:pPr>
              <w:spacing w:line="276" w:lineRule="auto"/>
              <w:jc w:val="center"/>
            </w:pPr>
            <w:r w:rsidRPr="00D50375">
              <w:t>190,7</w:t>
            </w:r>
          </w:p>
        </w:tc>
        <w:tc>
          <w:tcPr>
            <w:tcW w:w="1036" w:type="dxa"/>
          </w:tcPr>
          <w:p w:rsidR="009F4F98" w:rsidRPr="00D50375" w:rsidRDefault="009F4F98" w:rsidP="002E48D5">
            <w:pPr>
              <w:spacing w:line="276" w:lineRule="auto"/>
              <w:jc w:val="center"/>
            </w:pPr>
            <w:r w:rsidRPr="00D50375">
              <w:t>0,9</w:t>
            </w:r>
          </w:p>
        </w:tc>
        <w:tc>
          <w:tcPr>
            <w:tcW w:w="2224" w:type="dxa"/>
          </w:tcPr>
          <w:p w:rsidR="009F4F98" w:rsidRPr="00D50375" w:rsidRDefault="009F4F98" w:rsidP="002E48D5">
            <w:pPr>
              <w:spacing w:line="276" w:lineRule="auto"/>
              <w:jc w:val="center"/>
            </w:pPr>
            <w:r w:rsidRPr="00D50375">
              <w:t>98,7</w:t>
            </w:r>
          </w:p>
        </w:tc>
        <w:tc>
          <w:tcPr>
            <w:tcW w:w="986" w:type="dxa"/>
          </w:tcPr>
          <w:p w:rsidR="009F4F98" w:rsidRPr="00D50375" w:rsidRDefault="009F4F98" w:rsidP="002E48D5">
            <w:pPr>
              <w:spacing w:line="276" w:lineRule="auto"/>
              <w:jc w:val="center"/>
            </w:pPr>
            <w:r w:rsidRPr="00D50375">
              <w:t>3,4</w:t>
            </w:r>
          </w:p>
        </w:tc>
      </w:tr>
      <w:tr w:rsidR="009F4F98" w:rsidRPr="00D50375" w:rsidTr="002E48D5">
        <w:trPr>
          <w:trHeight w:hRule="exact" w:val="283"/>
        </w:trPr>
        <w:tc>
          <w:tcPr>
            <w:tcW w:w="704" w:type="dxa"/>
          </w:tcPr>
          <w:p w:rsidR="009F4F98" w:rsidRPr="00D50375" w:rsidRDefault="009F4F98" w:rsidP="002E48D5">
            <w:pPr>
              <w:spacing w:line="276" w:lineRule="auto"/>
            </w:pPr>
            <w:r w:rsidRPr="00D50375">
              <w:t>12</w:t>
            </w:r>
          </w:p>
        </w:tc>
        <w:tc>
          <w:tcPr>
            <w:tcW w:w="2504" w:type="dxa"/>
          </w:tcPr>
          <w:p w:rsidR="009F4F98" w:rsidRPr="00D50375" w:rsidRDefault="009F4F98" w:rsidP="002E48D5">
            <w:pPr>
              <w:spacing w:line="276" w:lineRule="auto"/>
            </w:pPr>
            <w:r w:rsidRPr="00D50375">
              <w:t>Германия</w:t>
            </w:r>
          </w:p>
        </w:tc>
        <w:tc>
          <w:tcPr>
            <w:tcW w:w="2174" w:type="dxa"/>
          </w:tcPr>
          <w:p w:rsidR="009F4F98" w:rsidRPr="00D50375" w:rsidRDefault="009F4F98" w:rsidP="002E48D5">
            <w:pPr>
              <w:spacing w:line="276" w:lineRule="auto"/>
              <w:jc w:val="center"/>
            </w:pPr>
            <w:r w:rsidRPr="00D50375">
              <w:t>196,3</w:t>
            </w:r>
          </w:p>
        </w:tc>
        <w:tc>
          <w:tcPr>
            <w:tcW w:w="1036" w:type="dxa"/>
          </w:tcPr>
          <w:p w:rsidR="009F4F98" w:rsidRPr="00D50375" w:rsidRDefault="009F4F98" w:rsidP="002E48D5">
            <w:pPr>
              <w:spacing w:line="276" w:lineRule="auto"/>
              <w:jc w:val="center"/>
            </w:pPr>
            <w:r w:rsidRPr="00D50375">
              <w:t>2,6</w:t>
            </w:r>
          </w:p>
        </w:tc>
        <w:tc>
          <w:tcPr>
            <w:tcW w:w="2224" w:type="dxa"/>
          </w:tcPr>
          <w:p w:rsidR="009F4F98" w:rsidRPr="00D50375" w:rsidRDefault="009F4F98" w:rsidP="002E48D5">
            <w:pPr>
              <w:spacing w:line="276" w:lineRule="auto"/>
              <w:jc w:val="center"/>
            </w:pPr>
            <w:r w:rsidRPr="00D50375">
              <w:t>105,2</w:t>
            </w:r>
          </w:p>
        </w:tc>
        <w:tc>
          <w:tcPr>
            <w:tcW w:w="986" w:type="dxa"/>
          </w:tcPr>
          <w:p w:rsidR="009F4F98" w:rsidRPr="00D50375" w:rsidRDefault="009F4F98" w:rsidP="002E48D5">
            <w:pPr>
              <w:spacing w:line="276" w:lineRule="auto"/>
              <w:jc w:val="center"/>
            </w:pPr>
            <w:r w:rsidRPr="00D50375">
              <w:t>7,1</w:t>
            </w:r>
          </w:p>
        </w:tc>
      </w:tr>
      <w:tr w:rsidR="009F4F98" w:rsidRPr="00D50375" w:rsidTr="002E48D5">
        <w:trPr>
          <w:trHeight w:hRule="exact" w:val="283"/>
        </w:trPr>
        <w:tc>
          <w:tcPr>
            <w:tcW w:w="704" w:type="dxa"/>
          </w:tcPr>
          <w:p w:rsidR="009F4F98" w:rsidRPr="00D50375" w:rsidRDefault="009F4F98" w:rsidP="002E48D5">
            <w:pPr>
              <w:spacing w:line="276" w:lineRule="auto"/>
            </w:pPr>
            <w:r w:rsidRPr="00D50375">
              <w:t>13</w:t>
            </w:r>
          </w:p>
        </w:tc>
        <w:tc>
          <w:tcPr>
            <w:tcW w:w="2504" w:type="dxa"/>
          </w:tcPr>
          <w:p w:rsidR="009F4F98" w:rsidRPr="00D50375" w:rsidRDefault="009F4F98" w:rsidP="002E48D5">
            <w:pPr>
              <w:spacing w:line="276" w:lineRule="auto"/>
            </w:pPr>
            <w:r w:rsidRPr="00D50375">
              <w:t>Польша</w:t>
            </w:r>
          </w:p>
        </w:tc>
        <w:tc>
          <w:tcPr>
            <w:tcW w:w="2174" w:type="dxa"/>
          </w:tcPr>
          <w:p w:rsidR="009F4F98" w:rsidRPr="00D50375" w:rsidRDefault="009F4F98" w:rsidP="002E48D5">
            <w:pPr>
              <w:spacing w:line="276" w:lineRule="auto"/>
              <w:jc w:val="center"/>
            </w:pPr>
            <w:r w:rsidRPr="00D50375">
              <w:t>202,0</w:t>
            </w:r>
          </w:p>
        </w:tc>
        <w:tc>
          <w:tcPr>
            <w:tcW w:w="1036" w:type="dxa"/>
          </w:tcPr>
          <w:p w:rsidR="009F4F98" w:rsidRPr="00D50375" w:rsidRDefault="009F4F98" w:rsidP="002E48D5">
            <w:pPr>
              <w:spacing w:line="276" w:lineRule="auto"/>
              <w:jc w:val="center"/>
            </w:pPr>
            <w:r w:rsidRPr="00D50375">
              <w:t>4,7</w:t>
            </w:r>
          </w:p>
        </w:tc>
        <w:tc>
          <w:tcPr>
            <w:tcW w:w="2224" w:type="dxa"/>
          </w:tcPr>
          <w:p w:rsidR="009F4F98" w:rsidRPr="00D50375" w:rsidRDefault="009F4F98" w:rsidP="002E48D5">
            <w:pPr>
              <w:spacing w:line="276" w:lineRule="auto"/>
              <w:jc w:val="center"/>
            </w:pPr>
            <w:r w:rsidRPr="00D50375">
              <w:t>112,0</w:t>
            </w:r>
          </w:p>
        </w:tc>
        <w:tc>
          <w:tcPr>
            <w:tcW w:w="986" w:type="dxa"/>
          </w:tcPr>
          <w:p w:rsidR="009F4F98" w:rsidRPr="00D50375" w:rsidRDefault="009F4F98" w:rsidP="002E48D5">
            <w:pPr>
              <w:spacing w:line="276" w:lineRule="auto"/>
              <w:jc w:val="center"/>
            </w:pPr>
            <w:r w:rsidRPr="00D50375">
              <w:t>3,0</w:t>
            </w:r>
          </w:p>
        </w:tc>
      </w:tr>
      <w:tr w:rsidR="009F4F98" w:rsidRPr="00D50375" w:rsidTr="002E48D5">
        <w:trPr>
          <w:trHeight w:hRule="exact" w:val="283"/>
        </w:trPr>
        <w:tc>
          <w:tcPr>
            <w:tcW w:w="704" w:type="dxa"/>
          </w:tcPr>
          <w:p w:rsidR="009F4F98" w:rsidRPr="00D50375" w:rsidRDefault="009F4F98" w:rsidP="002E48D5">
            <w:pPr>
              <w:spacing w:line="276" w:lineRule="auto"/>
            </w:pPr>
            <w:r w:rsidRPr="00D50375">
              <w:t>14</w:t>
            </w:r>
          </w:p>
        </w:tc>
        <w:tc>
          <w:tcPr>
            <w:tcW w:w="2504" w:type="dxa"/>
          </w:tcPr>
          <w:p w:rsidR="009F4F98" w:rsidRPr="00D50375" w:rsidRDefault="009F4F98" w:rsidP="002E48D5">
            <w:pPr>
              <w:spacing w:line="276" w:lineRule="auto"/>
            </w:pPr>
            <w:r w:rsidRPr="00D50375">
              <w:t>Россия</w:t>
            </w:r>
          </w:p>
        </w:tc>
        <w:tc>
          <w:tcPr>
            <w:tcW w:w="2174" w:type="dxa"/>
          </w:tcPr>
          <w:p w:rsidR="009F4F98" w:rsidRPr="00D50375" w:rsidRDefault="009F4F98" w:rsidP="002E48D5">
            <w:pPr>
              <w:spacing w:line="276" w:lineRule="auto"/>
              <w:jc w:val="center"/>
            </w:pPr>
            <w:r w:rsidRPr="00D50375">
              <w:t>199,5</w:t>
            </w:r>
          </w:p>
        </w:tc>
        <w:tc>
          <w:tcPr>
            <w:tcW w:w="1036" w:type="dxa"/>
          </w:tcPr>
          <w:p w:rsidR="009F4F98" w:rsidRPr="00D50375" w:rsidRDefault="009F4F98" w:rsidP="002E48D5">
            <w:pPr>
              <w:spacing w:line="276" w:lineRule="auto"/>
              <w:jc w:val="center"/>
            </w:pPr>
            <w:r w:rsidRPr="00D50375">
              <w:t>4,7</w:t>
            </w:r>
          </w:p>
        </w:tc>
        <w:tc>
          <w:tcPr>
            <w:tcW w:w="2224" w:type="dxa"/>
          </w:tcPr>
          <w:p w:rsidR="009F4F98" w:rsidRPr="00D50375" w:rsidRDefault="009F4F98" w:rsidP="002E48D5">
            <w:pPr>
              <w:spacing w:line="276" w:lineRule="auto"/>
              <w:jc w:val="center"/>
            </w:pPr>
            <w:r w:rsidRPr="00D50375">
              <w:t>108,0</w:t>
            </w:r>
          </w:p>
        </w:tc>
        <w:tc>
          <w:tcPr>
            <w:tcW w:w="986" w:type="dxa"/>
          </w:tcPr>
          <w:p w:rsidR="009F4F98" w:rsidRPr="00D50375" w:rsidRDefault="009F4F98" w:rsidP="002E48D5">
            <w:pPr>
              <w:spacing w:line="276" w:lineRule="auto"/>
              <w:jc w:val="center"/>
            </w:pPr>
            <w:r w:rsidRPr="00D50375">
              <w:t>1,9</w:t>
            </w:r>
          </w:p>
        </w:tc>
      </w:tr>
      <w:tr w:rsidR="009F4F98" w:rsidRPr="00D50375" w:rsidTr="002E48D5">
        <w:trPr>
          <w:trHeight w:hRule="exact" w:val="283"/>
        </w:trPr>
        <w:tc>
          <w:tcPr>
            <w:tcW w:w="704" w:type="dxa"/>
          </w:tcPr>
          <w:p w:rsidR="009F4F98" w:rsidRPr="00D50375" w:rsidRDefault="009F4F98" w:rsidP="002E48D5">
            <w:pPr>
              <w:spacing w:line="276" w:lineRule="auto"/>
            </w:pPr>
            <w:r w:rsidRPr="00D50375">
              <w:t>15</w:t>
            </w:r>
          </w:p>
        </w:tc>
        <w:tc>
          <w:tcPr>
            <w:tcW w:w="2504" w:type="dxa"/>
          </w:tcPr>
          <w:p w:rsidR="009F4F98" w:rsidRPr="00D50375" w:rsidRDefault="009F4F98" w:rsidP="002E48D5">
            <w:pPr>
              <w:spacing w:line="276" w:lineRule="auto"/>
            </w:pPr>
            <w:r w:rsidRPr="00D50375">
              <w:t>Хорватия</w:t>
            </w:r>
          </w:p>
        </w:tc>
        <w:tc>
          <w:tcPr>
            <w:tcW w:w="2174" w:type="dxa"/>
          </w:tcPr>
          <w:p w:rsidR="009F4F98" w:rsidRPr="00D50375" w:rsidRDefault="009F4F98" w:rsidP="002E48D5">
            <w:pPr>
              <w:spacing w:line="276" w:lineRule="auto"/>
              <w:jc w:val="center"/>
            </w:pPr>
            <w:r w:rsidRPr="00D50375">
              <w:t>195,5</w:t>
            </w:r>
          </w:p>
        </w:tc>
        <w:tc>
          <w:tcPr>
            <w:tcW w:w="1036" w:type="dxa"/>
          </w:tcPr>
          <w:p w:rsidR="009F4F98" w:rsidRPr="00D50375" w:rsidRDefault="009F4F98" w:rsidP="002E48D5">
            <w:pPr>
              <w:spacing w:line="276" w:lineRule="auto"/>
              <w:jc w:val="center"/>
            </w:pPr>
            <w:r w:rsidRPr="00D50375">
              <w:t>3,6</w:t>
            </w:r>
          </w:p>
        </w:tc>
        <w:tc>
          <w:tcPr>
            <w:tcW w:w="2224" w:type="dxa"/>
          </w:tcPr>
          <w:p w:rsidR="009F4F98" w:rsidRPr="00D50375" w:rsidRDefault="009F4F98" w:rsidP="002E48D5">
            <w:pPr>
              <w:spacing w:line="276" w:lineRule="auto"/>
              <w:jc w:val="center"/>
            </w:pPr>
            <w:r w:rsidRPr="00D50375">
              <w:t>112,5</w:t>
            </w:r>
          </w:p>
        </w:tc>
        <w:tc>
          <w:tcPr>
            <w:tcW w:w="986" w:type="dxa"/>
          </w:tcPr>
          <w:p w:rsidR="009F4F98" w:rsidRPr="00D50375" w:rsidRDefault="009F4F98" w:rsidP="002E48D5">
            <w:pPr>
              <w:spacing w:line="276" w:lineRule="auto"/>
              <w:jc w:val="center"/>
            </w:pPr>
            <w:r w:rsidRPr="00D50375">
              <w:t>3,3</w:t>
            </w:r>
          </w:p>
        </w:tc>
      </w:tr>
      <w:tr w:rsidR="009F4F98" w:rsidRPr="00D50375" w:rsidTr="002E48D5">
        <w:trPr>
          <w:trHeight w:hRule="exact" w:val="283"/>
        </w:trPr>
        <w:tc>
          <w:tcPr>
            <w:tcW w:w="704" w:type="dxa"/>
          </w:tcPr>
          <w:p w:rsidR="009F4F98" w:rsidRPr="00D50375" w:rsidRDefault="009F4F98" w:rsidP="002E48D5">
            <w:pPr>
              <w:spacing w:line="276" w:lineRule="auto"/>
            </w:pPr>
            <w:r w:rsidRPr="00D50375">
              <w:t>16</w:t>
            </w:r>
          </w:p>
        </w:tc>
        <w:tc>
          <w:tcPr>
            <w:tcW w:w="2504" w:type="dxa"/>
          </w:tcPr>
          <w:p w:rsidR="009F4F98" w:rsidRPr="00D50375" w:rsidRDefault="009F4F98" w:rsidP="002E48D5">
            <w:pPr>
              <w:spacing w:line="276" w:lineRule="auto"/>
            </w:pPr>
            <w:r w:rsidRPr="00D50375">
              <w:t>Швейцария</w:t>
            </w:r>
          </w:p>
        </w:tc>
        <w:tc>
          <w:tcPr>
            <w:tcW w:w="2174" w:type="dxa"/>
          </w:tcPr>
          <w:p w:rsidR="009F4F98" w:rsidRPr="00D50375" w:rsidRDefault="009F4F98" w:rsidP="002E48D5">
            <w:pPr>
              <w:spacing w:line="276" w:lineRule="auto"/>
              <w:jc w:val="center"/>
            </w:pPr>
            <w:r w:rsidRPr="00D50375">
              <w:t>194,0</w:t>
            </w:r>
          </w:p>
        </w:tc>
        <w:tc>
          <w:tcPr>
            <w:tcW w:w="1036" w:type="dxa"/>
          </w:tcPr>
          <w:p w:rsidR="009F4F98" w:rsidRPr="00D50375" w:rsidRDefault="009F4F98" w:rsidP="002E48D5">
            <w:pPr>
              <w:spacing w:line="276" w:lineRule="auto"/>
              <w:jc w:val="center"/>
            </w:pPr>
            <w:r w:rsidRPr="00D50375">
              <w:t>3,4</w:t>
            </w:r>
          </w:p>
        </w:tc>
        <w:tc>
          <w:tcPr>
            <w:tcW w:w="2224" w:type="dxa"/>
          </w:tcPr>
          <w:p w:rsidR="009F4F98" w:rsidRPr="00D50375" w:rsidRDefault="009F4F98" w:rsidP="002E48D5">
            <w:pPr>
              <w:spacing w:line="276" w:lineRule="auto"/>
              <w:jc w:val="center"/>
            </w:pPr>
            <w:r w:rsidRPr="00D50375">
              <w:t>105,0</w:t>
            </w:r>
          </w:p>
        </w:tc>
        <w:tc>
          <w:tcPr>
            <w:tcW w:w="986" w:type="dxa"/>
          </w:tcPr>
          <w:p w:rsidR="009F4F98" w:rsidRPr="00D50375" w:rsidRDefault="009F4F98" w:rsidP="002E48D5">
            <w:pPr>
              <w:spacing w:line="276" w:lineRule="auto"/>
              <w:jc w:val="center"/>
            </w:pPr>
            <w:r w:rsidRPr="00D50375">
              <w:t>4,4</w:t>
            </w:r>
          </w:p>
        </w:tc>
      </w:tr>
      <w:tr w:rsidR="009F4F98" w:rsidRPr="00D50375" w:rsidTr="002E48D5">
        <w:trPr>
          <w:trHeight w:hRule="exact" w:val="283"/>
        </w:trPr>
        <w:tc>
          <w:tcPr>
            <w:tcW w:w="704" w:type="dxa"/>
          </w:tcPr>
          <w:p w:rsidR="009F4F98" w:rsidRPr="00D50375" w:rsidRDefault="009F4F98" w:rsidP="002E48D5">
            <w:pPr>
              <w:spacing w:line="276" w:lineRule="auto"/>
            </w:pPr>
          </w:p>
        </w:tc>
        <w:tc>
          <w:tcPr>
            <w:tcW w:w="2504" w:type="dxa"/>
          </w:tcPr>
          <w:p w:rsidR="009F4F98" w:rsidRPr="00D50375" w:rsidRDefault="009F4F98" w:rsidP="002E48D5">
            <w:pPr>
              <w:spacing w:line="276" w:lineRule="auto"/>
              <w:rPr>
                <w:b/>
              </w:rPr>
            </w:pPr>
            <w:r w:rsidRPr="00D50375">
              <w:rPr>
                <w:b/>
              </w:rPr>
              <w:t>Всего:</w:t>
            </w:r>
          </w:p>
        </w:tc>
        <w:tc>
          <w:tcPr>
            <w:tcW w:w="2174" w:type="dxa"/>
          </w:tcPr>
          <w:p w:rsidR="009F4F98" w:rsidRPr="00D50375" w:rsidRDefault="009F4F98" w:rsidP="002E48D5">
            <w:pPr>
              <w:spacing w:line="276" w:lineRule="auto"/>
              <w:jc w:val="center"/>
              <w:rPr>
                <w:b/>
              </w:rPr>
            </w:pPr>
            <w:r w:rsidRPr="00D50375">
              <w:rPr>
                <w:b/>
              </w:rPr>
              <w:t>196,5</w:t>
            </w:r>
          </w:p>
        </w:tc>
        <w:tc>
          <w:tcPr>
            <w:tcW w:w="1036" w:type="dxa"/>
          </w:tcPr>
          <w:p w:rsidR="009F4F98" w:rsidRPr="00D50375" w:rsidRDefault="009F4F98" w:rsidP="002E48D5">
            <w:pPr>
              <w:spacing w:line="276" w:lineRule="auto"/>
              <w:jc w:val="center"/>
              <w:rPr>
                <w:b/>
              </w:rPr>
            </w:pPr>
            <w:r w:rsidRPr="00D50375">
              <w:rPr>
                <w:b/>
              </w:rPr>
              <w:t>3,7</w:t>
            </w:r>
          </w:p>
        </w:tc>
        <w:tc>
          <w:tcPr>
            <w:tcW w:w="2224" w:type="dxa"/>
          </w:tcPr>
          <w:p w:rsidR="009F4F98" w:rsidRPr="00D50375" w:rsidRDefault="009F4F98" w:rsidP="002E48D5">
            <w:pPr>
              <w:spacing w:line="276" w:lineRule="auto"/>
              <w:jc w:val="center"/>
              <w:rPr>
                <w:b/>
              </w:rPr>
            </w:pPr>
            <w:r w:rsidRPr="00D50375">
              <w:rPr>
                <w:b/>
              </w:rPr>
              <w:t>108,1</w:t>
            </w:r>
          </w:p>
        </w:tc>
        <w:tc>
          <w:tcPr>
            <w:tcW w:w="986" w:type="dxa"/>
          </w:tcPr>
          <w:p w:rsidR="009F4F98" w:rsidRPr="00D50375" w:rsidRDefault="009F4F98" w:rsidP="002E48D5">
            <w:pPr>
              <w:spacing w:line="276" w:lineRule="auto"/>
              <w:jc w:val="center"/>
              <w:rPr>
                <w:b/>
              </w:rPr>
            </w:pPr>
            <w:r w:rsidRPr="00D50375">
              <w:rPr>
                <w:b/>
              </w:rPr>
              <w:t>6,0</w:t>
            </w:r>
          </w:p>
        </w:tc>
      </w:tr>
    </w:tbl>
    <w:p w:rsidR="002E48D5" w:rsidRDefault="009F4F98" w:rsidP="009F4F98">
      <w:pPr>
        <w:suppressAutoHyphens w:val="0"/>
        <w:spacing w:line="276" w:lineRule="auto"/>
        <w:jc w:val="both"/>
        <w:rPr>
          <w:sz w:val="28"/>
          <w:szCs w:val="28"/>
        </w:rPr>
      </w:pPr>
      <w:r>
        <w:rPr>
          <w:sz w:val="28"/>
          <w:szCs w:val="28"/>
        </w:rPr>
        <w:t>Модельные характеристики линейных игроков лучших Европейских команд представлены на таблице 2.</w:t>
      </w:r>
    </w:p>
    <w:p w:rsidR="002E48D5" w:rsidRDefault="002E48D5" w:rsidP="009F4F98">
      <w:pPr>
        <w:suppressAutoHyphens w:val="0"/>
        <w:spacing w:line="276" w:lineRule="auto"/>
        <w:jc w:val="both"/>
        <w:rPr>
          <w:sz w:val="28"/>
          <w:szCs w:val="28"/>
        </w:rPr>
      </w:pPr>
    </w:p>
    <w:p w:rsidR="009F4F98" w:rsidRDefault="009F4F98" w:rsidP="009F4F98">
      <w:pPr>
        <w:suppressAutoHyphens w:val="0"/>
        <w:spacing w:line="276" w:lineRule="auto"/>
        <w:jc w:val="center"/>
        <w:rPr>
          <w:sz w:val="28"/>
          <w:szCs w:val="28"/>
        </w:rPr>
      </w:pPr>
      <w:r w:rsidRPr="0045350C">
        <w:rPr>
          <w:b/>
          <w:sz w:val="28"/>
          <w:szCs w:val="28"/>
        </w:rPr>
        <w:t xml:space="preserve"> М</w:t>
      </w:r>
      <w:r>
        <w:rPr>
          <w:b/>
          <w:sz w:val="28"/>
          <w:szCs w:val="28"/>
        </w:rPr>
        <w:t xml:space="preserve">одельные характеристики линейных игроков </w:t>
      </w:r>
      <w:r w:rsidRPr="00E6128E">
        <w:rPr>
          <w:b/>
          <w:sz w:val="28"/>
          <w:szCs w:val="28"/>
        </w:rPr>
        <w:t>Чемпионат</w:t>
      </w:r>
      <w:r>
        <w:rPr>
          <w:b/>
          <w:sz w:val="28"/>
          <w:szCs w:val="28"/>
        </w:rPr>
        <w:t>а</w:t>
      </w:r>
      <w:r w:rsidRPr="00E6128E">
        <w:rPr>
          <w:b/>
          <w:sz w:val="28"/>
          <w:szCs w:val="28"/>
        </w:rPr>
        <w:t xml:space="preserve"> Европы среди </w:t>
      </w:r>
      <w:r>
        <w:rPr>
          <w:b/>
          <w:sz w:val="28"/>
          <w:szCs w:val="28"/>
        </w:rPr>
        <w:t xml:space="preserve">    </w:t>
      </w:r>
      <w:r w:rsidRPr="00E6128E">
        <w:rPr>
          <w:b/>
          <w:sz w:val="28"/>
          <w:szCs w:val="28"/>
        </w:rPr>
        <w:t>мужчин 2022 г., Словакия, Венгрия.</w:t>
      </w:r>
      <w:r>
        <w:rPr>
          <w:b/>
          <w:sz w:val="28"/>
          <w:szCs w:val="28"/>
        </w:rPr>
        <w:t xml:space="preserve">                                      </w:t>
      </w:r>
      <w:r>
        <w:rPr>
          <w:sz w:val="28"/>
          <w:szCs w:val="28"/>
        </w:rPr>
        <w:t>Таблица 2</w:t>
      </w:r>
    </w:p>
    <w:tbl>
      <w:tblPr>
        <w:tblStyle w:val="a8"/>
        <w:tblpPr w:leftFromText="180" w:rightFromText="180" w:vertAnchor="page" w:horzAnchor="margin" w:tblpY="9551"/>
        <w:tblW w:w="9351" w:type="dxa"/>
        <w:tblLook w:val="04A0" w:firstRow="1" w:lastRow="0" w:firstColumn="1" w:lastColumn="0" w:noHBand="0" w:noVBand="1"/>
      </w:tblPr>
      <w:tblGrid>
        <w:gridCol w:w="1292"/>
        <w:gridCol w:w="2672"/>
        <w:gridCol w:w="1701"/>
        <w:gridCol w:w="993"/>
        <w:gridCol w:w="1701"/>
        <w:gridCol w:w="992"/>
      </w:tblGrid>
      <w:tr w:rsidR="002E48D5" w:rsidRPr="00D50375" w:rsidTr="002E48D5">
        <w:tc>
          <w:tcPr>
            <w:tcW w:w="1292" w:type="dxa"/>
          </w:tcPr>
          <w:p w:rsidR="002E48D5" w:rsidRPr="008B5BC9" w:rsidRDefault="002E48D5" w:rsidP="002E48D5">
            <w:pPr>
              <w:spacing w:line="276" w:lineRule="auto"/>
              <w:jc w:val="center"/>
              <w:rPr>
                <w:sz w:val="28"/>
                <w:szCs w:val="28"/>
              </w:rPr>
            </w:pPr>
            <w:r w:rsidRPr="008B5BC9">
              <w:rPr>
                <w:sz w:val="28"/>
                <w:szCs w:val="28"/>
              </w:rPr>
              <w:t>№п/п</w:t>
            </w:r>
          </w:p>
        </w:tc>
        <w:tc>
          <w:tcPr>
            <w:tcW w:w="2672" w:type="dxa"/>
          </w:tcPr>
          <w:p w:rsidR="002E48D5" w:rsidRPr="00D50375" w:rsidRDefault="002E48D5" w:rsidP="002E48D5">
            <w:pPr>
              <w:spacing w:line="276" w:lineRule="auto"/>
            </w:pPr>
            <w:r w:rsidRPr="00D50375">
              <w:t>Наименование команд</w:t>
            </w:r>
          </w:p>
        </w:tc>
        <w:tc>
          <w:tcPr>
            <w:tcW w:w="1701" w:type="dxa"/>
          </w:tcPr>
          <w:p w:rsidR="002E48D5" w:rsidRPr="00D50375" w:rsidRDefault="002E48D5" w:rsidP="002E48D5">
            <w:pPr>
              <w:spacing w:line="276" w:lineRule="auto"/>
            </w:pPr>
            <w:r w:rsidRPr="00D50375">
              <w:t>Средний рост</w:t>
            </w:r>
          </w:p>
          <w:p w:rsidR="002E48D5" w:rsidRPr="00D50375" w:rsidRDefault="002E48D5" w:rsidP="002E48D5">
            <w:pPr>
              <w:spacing w:line="276" w:lineRule="auto"/>
            </w:pPr>
            <w:r w:rsidRPr="00D50375">
              <w:t xml:space="preserve"> игрока</w:t>
            </w:r>
          </w:p>
        </w:tc>
        <w:tc>
          <w:tcPr>
            <w:tcW w:w="993" w:type="dxa"/>
          </w:tcPr>
          <w:p w:rsidR="002E48D5" w:rsidRPr="00D50375" w:rsidRDefault="00427D52" w:rsidP="002E48D5">
            <w:pPr>
              <w:suppressAutoHyphens w:val="0"/>
              <w:spacing w:line="276" w:lineRule="auto"/>
            </w:pPr>
            <w:proofErr w:type="spellStart"/>
            <w:r>
              <w:t>М±м</w:t>
            </w:r>
            <w:proofErr w:type="spellEnd"/>
          </w:p>
          <w:p w:rsidR="002E48D5" w:rsidRPr="00D50375" w:rsidRDefault="002E48D5" w:rsidP="002E48D5">
            <w:pPr>
              <w:spacing w:line="276" w:lineRule="auto"/>
            </w:pPr>
          </w:p>
        </w:tc>
        <w:tc>
          <w:tcPr>
            <w:tcW w:w="1701" w:type="dxa"/>
          </w:tcPr>
          <w:p w:rsidR="002E48D5" w:rsidRPr="00D50375" w:rsidRDefault="002E48D5" w:rsidP="002E48D5">
            <w:pPr>
              <w:spacing w:line="276" w:lineRule="auto"/>
            </w:pPr>
            <w:r w:rsidRPr="00D50375">
              <w:t xml:space="preserve">Средний вес </w:t>
            </w:r>
          </w:p>
          <w:p w:rsidR="002E48D5" w:rsidRPr="00D50375" w:rsidRDefault="002E48D5" w:rsidP="002E48D5">
            <w:pPr>
              <w:spacing w:line="276" w:lineRule="auto"/>
            </w:pPr>
            <w:r w:rsidRPr="00D50375">
              <w:t>игрока</w:t>
            </w:r>
          </w:p>
        </w:tc>
        <w:tc>
          <w:tcPr>
            <w:tcW w:w="992" w:type="dxa"/>
          </w:tcPr>
          <w:p w:rsidR="002E48D5" w:rsidRPr="00D50375" w:rsidRDefault="00427D52" w:rsidP="002E48D5">
            <w:pPr>
              <w:suppressAutoHyphens w:val="0"/>
              <w:spacing w:line="276" w:lineRule="auto"/>
            </w:pPr>
            <w:r>
              <w:t>М±м</w:t>
            </w:r>
            <w:bookmarkStart w:id="0" w:name="_GoBack"/>
            <w:bookmarkEnd w:id="0"/>
          </w:p>
          <w:p w:rsidR="002E48D5" w:rsidRPr="00D50375" w:rsidRDefault="002E48D5" w:rsidP="002E48D5">
            <w:pPr>
              <w:spacing w:line="276" w:lineRule="auto"/>
            </w:pPr>
          </w:p>
        </w:tc>
      </w:tr>
      <w:tr w:rsidR="002E48D5" w:rsidRPr="00D50375" w:rsidTr="002E48D5">
        <w:trPr>
          <w:trHeight w:hRule="exact" w:val="284"/>
        </w:trPr>
        <w:tc>
          <w:tcPr>
            <w:tcW w:w="1292" w:type="dxa"/>
          </w:tcPr>
          <w:p w:rsidR="002E48D5" w:rsidRPr="00D50375" w:rsidRDefault="002E48D5" w:rsidP="002E48D5">
            <w:pPr>
              <w:spacing w:line="276" w:lineRule="auto"/>
            </w:pPr>
            <w:r w:rsidRPr="00D50375">
              <w:t>1</w:t>
            </w:r>
          </w:p>
        </w:tc>
        <w:tc>
          <w:tcPr>
            <w:tcW w:w="2672" w:type="dxa"/>
          </w:tcPr>
          <w:p w:rsidR="002E48D5" w:rsidRPr="00D50375" w:rsidRDefault="002E48D5" w:rsidP="002E48D5">
            <w:pPr>
              <w:spacing w:line="276" w:lineRule="auto"/>
            </w:pPr>
            <w:r w:rsidRPr="00D50375">
              <w:t>Дания</w:t>
            </w:r>
          </w:p>
        </w:tc>
        <w:tc>
          <w:tcPr>
            <w:tcW w:w="1701" w:type="dxa"/>
          </w:tcPr>
          <w:p w:rsidR="002E48D5" w:rsidRPr="00D50375" w:rsidRDefault="002E48D5" w:rsidP="002E48D5">
            <w:pPr>
              <w:spacing w:line="276" w:lineRule="auto"/>
              <w:jc w:val="center"/>
            </w:pPr>
            <w:r w:rsidRPr="00D50375">
              <w:t>197,0</w:t>
            </w:r>
          </w:p>
        </w:tc>
        <w:tc>
          <w:tcPr>
            <w:tcW w:w="993" w:type="dxa"/>
          </w:tcPr>
          <w:p w:rsidR="002E48D5" w:rsidRPr="00D50375" w:rsidRDefault="002E48D5" w:rsidP="002E48D5">
            <w:pPr>
              <w:spacing w:line="276" w:lineRule="auto"/>
              <w:jc w:val="center"/>
            </w:pPr>
            <w:r w:rsidRPr="00D50375">
              <w:t>4,5</w:t>
            </w:r>
          </w:p>
        </w:tc>
        <w:tc>
          <w:tcPr>
            <w:tcW w:w="1701" w:type="dxa"/>
          </w:tcPr>
          <w:p w:rsidR="002E48D5" w:rsidRPr="00D50375" w:rsidRDefault="002E48D5" w:rsidP="002E48D5">
            <w:pPr>
              <w:spacing w:line="276" w:lineRule="auto"/>
              <w:jc w:val="center"/>
            </w:pPr>
            <w:r w:rsidRPr="00D50375">
              <w:t>105,8</w:t>
            </w:r>
          </w:p>
        </w:tc>
        <w:tc>
          <w:tcPr>
            <w:tcW w:w="992" w:type="dxa"/>
          </w:tcPr>
          <w:p w:rsidR="002E48D5" w:rsidRPr="00D50375" w:rsidRDefault="002E48D5" w:rsidP="002E48D5">
            <w:pPr>
              <w:spacing w:line="276" w:lineRule="auto"/>
              <w:jc w:val="center"/>
            </w:pPr>
            <w:r w:rsidRPr="00D50375">
              <w:t>10,4</w:t>
            </w:r>
          </w:p>
        </w:tc>
      </w:tr>
      <w:tr w:rsidR="002E48D5" w:rsidRPr="00D50375" w:rsidTr="002E48D5">
        <w:trPr>
          <w:trHeight w:hRule="exact" w:val="284"/>
        </w:trPr>
        <w:tc>
          <w:tcPr>
            <w:tcW w:w="1292" w:type="dxa"/>
          </w:tcPr>
          <w:p w:rsidR="002E48D5" w:rsidRPr="00D50375" w:rsidRDefault="002E48D5" w:rsidP="002E48D5">
            <w:pPr>
              <w:spacing w:line="276" w:lineRule="auto"/>
            </w:pPr>
            <w:r w:rsidRPr="00D50375">
              <w:t>2</w:t>
            </w:r>
          </w:p>
        </w:tc>
        <w:tc>
          <w:tcPr>
            <w:tcW w:w="2672" w:type="dxa"/>
          </w:tcPr>
          <w:p w:rsidR="002E48D5" w:rsidRPr="00D50375" w:rsidRDefault="002E48D5" w:rsidP="002E48D5">
            <w:pPr>
              <w:spacing w:line="276" w:lineRule="auto"/>
            </w:pPr>
            <w:r w:rsidRPr="00D50375">
              <w:t>Франция</w:t>
            </w:r>
          </w:p>
        </w:tc>
        <w:tc>
          <w:tcPr>
            <w:tcW w:w="1701" w:type="dxa"/>
          </w:tcPr>
          <w:p w:rsidR="002E48D5" w:rsidRPr="00D50375" w:rsidRDefault="002E48D5" w:rsidP="002E48D5">
            <w:pPr>
              <w:spacing w:line="276" w:lineRule="auto"/>
              <w:jc w:val="center"/>
            </w:pPr>
            <w:r w:rsidRPr="00D50375">
              <w:t>199,3</w:t>
            </w:r>
          </w:p>
        </w:tc>
        <w:tc>
          <w:tcPr>
            <w:tcW w:w="993" w:type="dxa"/>
          </w:tcPr>
          <w:p w:rsidR="002E48D5" w:rsidRPr="00D50375" w:rsidRDefault="002E48D5" w:rsidP="002E48D5">
            <w:pPr>
              <w:spacing w:line="276" w:lineRule="auto"/>
              <w:jc w:val="center"/>
            </w:pPr>
            <w:r w:rsidRPr="00D50375">
              <w:t>0,9</w:t>
            </w:r>
          </w:p>
        </w:tc>
        <w:tc>
          <w:tcPr>
            <w:tcW w:w="1701" w:type="dxa"/>
          </w:tcPr>
          <w:p w:rsidR="002E48D5" w:rsidRPr="00D50375" w:rsidRDefault="002E48D5" w:rsidP="002E48D5">
            <w:pPr>
              <w:spacing w:line="276" w:lineRule="auto"/>
              <w:jc w:val="center"/>
            </w:pPr>
            <w:r w:rsidRPr="00D50375">
              <w:t>107,2</w:t>
            </w:r>
          </w:p>
        </w:tc>
        <w:tc>
          <w:tcPr>
            <w:tcW w:w="992" w:type="dxa"/>
          </w:tcPr>
          <w:p w:rsidR="002E48D5" w:rsidRPr="00D50375" w:rsidRDefault="002E48D5" w:rsidP="002E48D5">
            <w:pPr>
              <w:spacing w:line="276" w:lineRule="auto"/>
              <w:jc w:val="center"/>
            </w:pPr>
            <w:r w:rsidRPr="00D50375">
              <w:t>6,4</w:t>
            </w:r>
          </w:p>
        </w:tc>
      </w:tr>
      <w:tr w:rsidR="002E48D5" w:rsidRPr="00D50375" w:rsidTr="002E48D5">
        <w:trPr>
          <w:trHeight w:hRule="exact" w:val="284"/>
        </w:trPr>
        <w:tc>
          <w:tcPr>
            <w:tcW w:w="1292" w:type="dxa"/>
          </w:tcPr>
          <w:p w:rsidR="002E48D5" w:rsidRPr="00D50375" w:rsidRDefault="002E48D5" w:rsidP="002E48D5">
            <w:pPr>
              <w:spacing w:line="276" w:lineRule="auto"/>
            </w:pPr>
            <w:r w:rsidRPr="00D50375">
              <w:t>3</w:t>
            </w:r>
          </w:p>
        </w:tc>
        <w:tc>
          <w:tcPr>
            <w:tcW w:w="2672" w:type="dxa"/>
          </w:tcPr>
          <w:p w:rsidR="002E48D5" w:rsidRPr="00D50375" w:rsidRDefault="002E48D5" w:rsidP="002E48D5">
            <w:pPr>
              <w:spacing w:line="276" w:lineRule="auto"/>
            </w:pPr>
            <w:r w:rsidRPr="00D50375">
              <w:t>Швеция</w:t>
            </w:r>
          </w:p>
        </w:tc>
        <w:tc>
          <w:tcPr>
            <w:tcW w:w="1701" w:type="dxa"/>
          </w:tcPr>
          <w:p w:rsidR="002E48D5" w:rsidRPr="00D50375" w:rsidRDefault="002E48D5" w:rsidP="002E48D5">
            <w:pPr>
              <w:spacing w:line="276" w:lineRule="auto"/>
              <w:jc w:val="center"/>
            </w:pPr>
            <w:r w:rsidRPr="00D50375">
              <w:t>195,0</w:t>
            </w:r>
          </w:p>
        </w:tc>
        <w:tc>
          <w:tcPr>
            <w:tcW w:w="993" w:type="dxa"/>
          </w:tcPr>
          <w:p w:rsidR="002E48D5" w:rsidRPr="00D50375" w:rsidRDefault="002E48D5" w:rsidP="002E48D5">
            <w:pPr>
              <w:spacing w:line="276" w:lineRule="auto"/>
              <w:jc w:val="center"/>
            </w:pPr>
            <w:r w:rsidRPr="00D50375">
              <w:t>4,2</w:t>
            </w:r>
          </w:p>
        </w:tc>
        <w:tc>
          <w:tcPr>
            <w:tcW w:w="1701" w:type="dxa"/>
          </w:tcPr>
          <w:p w:rsidR="002E48D5" w:rsidRPr="00D50375" w:rsidRDefault="002E48D5" w:rsidP="002E48D5">
            <w:pPr>
              <w:spacing w:line="276" w:lineRule="auto"/>
              <w:jc w:val="center"/>
            </w:pPr>
            <w:r w:rsidRPr="00D50375">
              <w:t>104,8</w:t>
            </w:r>
          </w:p>
        </w:tc>
        <w:tc>
          <w:tcPr>
            <w:tcW w:w="992" w:type="dxa"/>
          </w:tcPr>
          <w:p w:rsidR="002E48D5" w:rsidRPr="00D50375" w:rsidRDefault="002E48D5" w:rsidP="002E48D5">
            <w:pPr>
              <w:spacing w:line="276" w:lineRule="auto"/>
              <w:jc w:val="center"/>
            </w:pPr>
            <w:r w:rsidRPr="00D50375">
              <w:t>9,5</w:t>
            </w:r>
          </w:p>
        </w:tc>
      </w:tr>
      <w:tr w:rsidR="002E48D5" w:rsidRPr="00D50375" w:rsidTr="002E48D5">
        <w:trPr>
          <w:trHeight w:hRule="exact" w:val="284"/>
        </w:trPr>
        <w:tc>
          <w:tcPr>
            <w:tcW w:w="1292" w:type="dxa"/>
          </w:tcPr>
          <w:p w:rsidR="002E48D5" w:rsidRPr="00D50375" w:rsidRDefault="002E48D5" w:rsidP="002E48D5">
            <w:pPr>
              <w:spacing w:line="276" w:lineRule="auto"/>
            </w:pPr>
            <w:r w:rsidRPr="00D50375">
              <w:t>4</w:t>
            </w:r>
          </w:p>
        </w:tc>
        <w:tc>
          <w:tcPr>
            <w:tcW w:w="2672" w:type="dxa"/>
          </w:tcPr>
          <w:p w:rsidR="002E48D5" w:rsidRPr="00D50375" w:rsidRDefault="002E48D5" w:rsidP="002E48D5">
            <w:pPr>
              <w:spacing w:line="276" w:lineRule="auto"/>
            </w:pPr>
            <w:r w:rsidRPr="00D50375">
              <w:t>Испания</w:t>
            </w:r>
          </w:p>
        </w:tc>
        <w:tc>
          <w:tcPr>
            <w:tcW w:w="1701" w:type="dxa"/>
          </w:tcPr>
          <w:p w:rsidR="002E48D5" w:rsidRPr="00D50375" w:rsidRDefault="002E48D5" w:rsidP="002E48D5">
            <w:pPr>
              <w:spacing w:line="276" w:lineRule="auto"/>
              <w:jc w:val="center"/>
            </w:pPr>
            <w:r w:rsidRPr="00D50375">
              <w:t>198,6</w:t>
            </w:r>
          </w:p>
        </w:tc>
        <w:tc>
          <w:tcPr>
            <w:tcW w:w="993" w:type="dxa"/>
          </w:tcPr>
          <w:p w:rsidR="002E48D5" w:rsidRPr="00D50375" w:rsidRDefault="002E48D5" w:rsidP="002E48D5">
            <w:pPr>
              <w:spacing w:line="276" w:lineRule="auto"/>
              <w:jc w:val="center"/>
            </w:pPr>
            <w:r w:rsidRPr="00D50375">
              <w:t>6,5</w:t>
            </w:r>
          </w:p>
        </w:tc>
        <w:tc>
          <w:tcPr>
            <w:tcW w:w="1701" w:type="dxa"/>
          </w:tcPr>
          <w:p w:rsidR="002E48D5" w:rsidRPr="00D50375" w:rsidRDefault="002E48D5" w:rsidP="002E48D5">
            <w:pPr>
              <w:spacing w:line="276" w:lineRule="auto"/>
              <w:jc w:val="center"/>
            </w:pPr>
            <w:r w:rsidRPr="00D50375">
              <w:t>97,8</w:t>
            </w:r>
          </w:p>
        </w:tc>
        <w:tc>
          <w:tcPr>
            <w:tcW w:w="992" w:type="dxa"/>
          </w:tcPr>
          <w:p w:rsidR="002E48D5" w:rsidRPr="00D50375" w:rsidRDefault="002E48D5" w:rsidP="002E48D5">
            <w:pPr>
              <w:spacing w:line="276" w:lineRule="auto"/>
              <w:jc w:val="center"/>
            </w:pPr>
            <w:r w:rsidRPr="00D50375">
              <w:t>7,5</w:t>
            </w:r>
          </w:p>
        </w:tc>
      </w:tr>
      <w:tr w:rsidR="002E48D5" w:rsidRPr="00D50375" w:rsidTr="002E48D5">
        <w:trPr>
          <w:trHeight w:hRule="exact" w:val="284"/>
        </w:trPr>
        <w:tc>
          <w:tcPr>
            <w:tcW w:w="1292" w:type="dxa"/>
          </w:tcPr>
          <w:p w:rsidR="002E48D5" w:rsidRPr="00D50375" w:rsidRDefault="002E48D5" w:rsidP="002E48D5">
            <w:pPr>
              <w:spacing w:line="276" w:lineRule="auto"/>
            </w:pPr>
            <w:r w:rsidRPr="00D50375">
              <w:t>5</w:t>
            </w:r>
          </w:p>
        </w:tc>
        <w:tc>
          <w:tcPr>
            <w:tcW w:w="2672" w:type="dxa"/>
          </w:tcPr>
          <w:p w:rsidR="002E48D5" w:rsidRPr="00D50375" w:rsidRDefault="002E48D5" w:rsidP="002E48D5">
            <w:pPr>
              <w:spacing w:line="276" w:lineRule="auto"/>
            </w:pPr>
            <w:r w:rsidRPr="00D50375">
              <w:t>Норвегия</w:t>
            </w:r>
          </w:p>
        </w:tc>
        <w:tc>
          <w:tcPr>
            <w:tcW w:w="1701" w:type="dxa"/>
          </w:tcPr>
          <w:p w:rsidR="002E48D5" w:rsidRPr="00D50375" w:rsidRDefault="002E48D5" w:rsidP="002E48D5">
            <w:pPr>
              <w:spacing w:line="276" w:lineRule="auto"/>
              <w:jc w:val="center"/>
            </w:pPr>
            <w:r w:rsidRPr="00D50375">
              <w:t>195,5</w:t>
            </w:r>
          </w:p>
        </w:tc>
        <w:tc>
          <w:tcPr>
            <w:tcW w:w="993" w:type="dxa"/>
          </w:tcPr>
          <w:p w:rsidR="002E48D5" w:rsidRPr="00D50375" w:rsidRDefault="002E48D5" w:rsidP="002E48D5">
            <w:pPr>
              <w:spacing w:line="276" w:lineRule="auto"/>
              <w:jc w:val="center"/>
            </w:pPr>
            <w:r w:rsidRPr="00D50375">
              <w:t>0,5</w:t>
            </w:r>
          </w:p>
        </w:tc>
        <w:tc>
          <w:tcPr>
            <w:tcW w:w="1701" w:type="dxa"/>
          </w:tcPr>
          <w:p w:rsidR="002E48D5" w:rsidRPr="00D50375" w:rsidRDefault="002E48D5" w:rsidP="002E48D5">
            <w:pPr>
              <w:spacing w:line="276" w:lineRule="auto"/>
              <w:jc w:val="center"/>
            </w:pPr>
            <w:r w:rsidRPr="00D50375">
              <w:t>96,5</w:t>
            </w:r>
          </w:p>
        </w:tc>
        <w:tc>
          <w:tcPr>
            <w:tcW w:w="992" w:type="dxa"/>
          </w:tcPr>
          <w:p w:rsidR="002E48D5" w:rsidRPr="00D50375" w:rsidRDefault="002E48D5" w:rsidP="002E48D5">
            <w:pPr>
              <w:spacing w:line="276" w:lineRule="auto"/>
              <w:jc w:val="center"/>
            </w:pPr>
            <w:r w:rsidRPr="00D50375">
              <w:t>1,5</w:t>
            </w:r>
          </w:p>
        </w:tc>
      </w:tr>
      <w:tr w:rsidR="002E48D5" w:rsidRPr="00D50375" w:rsidTr="002E48D5">
        <w:trPr>
          <w:trHeight w:hRule="exact" w:val="284"/>
        </w:trPr>
        <w:tc>
          <w:tcPr>
            <w:tcW w:w="1292" w:type="dxa"/>
          </w:tcPr>
          <w:p w:rsidR="002E48D5" w:rsidRPr="00D50375" w:rsidRDefault="002E48D5" w:rsidP="002E48D5">
            <w:pPr>
              <w:spacing w:line="276" w:lineRule="auto"/>
            </w:pPr>
            <w:r w:rsidRPr="00D50375">
              <w:t>6</w:t>
            </w:r>
          </w:p>
        </w:tc>
        <w:tc>
          <w:tcPr>
            <w:tcW w:w="2672" w:type="dxa"/>
          </w:tcPr>
          <w:p w:rsidR="002E48D5" w:rsidRPr="00D50375" w:rsidRDefault="002E48D5" w:rsidP="002E48D5">
            <w:pPr>
              <w:spacing w:line="276" w:lineRule="auto"/>
            </w:pPr>
            <w:r w:rsidRPr="00D50375">
              <w:t>Исландия</w:t>
            </w:r>
          </w:p>
        </w:tc>
        <w:tc>
          <w:tcPr>
            <w:tcW w:w="1701" w:type="dxa"/>
          </w:tcPr>
          <w:p w:rsidR="002E48D5" w:rsidRPr="00D50375" w:rsidRDefault="002E48D5" w:rsidP="002E48D5">
            <w:pPr>
              <w:spacing w:line="276" w:lineRule="auto"/>
              <w:jc w:val="center"/>
            </w:pPr>
            <w:r w:rsidRPr="00D50375">
              <w:t>197,0</w:t>
            </w:r>
          </w:p>
        </w:tc>
        <w:tc>
          <w:tcPr>
            <w:tcW w:w="993" w:type="dxa"/>
          </w:tcPr>
          <w:p w:rsidR="002E48D5" w:rsidRPr="00D50375" w:rsidRDefault="002E48D5" w:rsidP="002E48D5">
            <w:pPr>
              <w:spacing w:line="276" w:lineRule="auto"/>
              <w:jc w:val="center"/>
            </w:pPr>
            <w:r w:rsidRPr="00D50375">
              <w:t>4,9</w:t>
            </w:r>
          </w:p>
        </w:tc>
        <w:tc>
          <w:tcPr>
            <w:tcW w:w="1701" w:type="dxa"/>
          </w:tcPr>
          <w:p w:rsidR="002E48D5" w:rsidRPr="00D50375" w:rsidRDefault="002E48D5" w:rsidP="002E48D5">
            <w:pPr>
              <w:spacing w:line="276" w:lineRule="auto"/>
              <w:jc w:val="center"/>
            </w:pPr>
            <w:r w:rsidRPr="00D50375">
              <w:t>109,2</w:t>
            </w:r>
          </w:p>
        </w:tc>
        <w:tc>
          <w:tcPr>
            <w:tcW w:w="992" w:type="dxa"/>
          </w:tcPr>
          <w:p w:rsidR="002E48D5" w:rsidRPr="00D50375" w:rsidRDefault="002E48D5" w:rsidP="002E48D5">
            <w:pPr>
              <w:spacing w:line="276" w:lineRule="auto"/>
              <w:jc w:val="center"/>
            </w:pPr>
            <w:r w:rsidRPr="00D50375">
              <w:t>7,9</w:t>
            </w:r>
          </w:p>
        </w:tc>
      </w:tr>
      <w:tr w:rsidR="002E48D5" w:rsidRPr="00D50375" w:rsidTr="002E48D5">
        <w:trPr>
          <w:trHeight w:hRule="exact" w:val="284"/>
        </w:trPr>
        <w:tc>
          <w:tcPr>
            <w:tcW w:w="1292" w:type="dxa"/>
          </w:tcPr>
          <w:p w:rsidR="002E48D5" w:rsidRPr="00D50375" w:rsidRDefault="002E48D5" w:rsidP="002E48D5">
            <w:pPr>
              <w:spacing w:line="276" w:lineRule="auto"/>
            </w:pPr>
            <w:r w:rsidRPr="00D50375">
              <w:t>7</w:t>
            </w:r>
          </w:p>
        </w:tc>
        <w:tc>
          <w:tcPr>
            <w:tcW w:w="2672" w:type="dxa"/>
          </w:tcPr>
          <w:p w:rsidR="002E48D5" w:rsidRPr="00D50375" w:rsidRDefault="002E48D5" w:rsidP="002E48D5">
            <w:pPr>
              <w:spacing w:line="276" w:lineRule="auto"/>
            </w:pPr>
            <w:r w:rsidRPr="00D50375">
              <w:t>Хорватия</w:t>
            </w:r>
          </w:p>
        </w:tc>
        <w:tc>
          <w:tcPr>
            <w:tcW w:w="1701" w:type="dxa"/>
          </w:tcPr>
          <w:p w:rsidR="002E48D5" w:rsidRPr="00D50375" w:rsidRDefault="002E48D5" w:rsidP="002E48D5">
            <w:pPr>
              <w:spacing w:line="276" w:lineRule="auto"/>
              <w:jc w:val="center"/>
            </w:pPr>
            <w:r w:rsidRPr="00D50375">
              <w:t>198,4</w:t>
            </w:r>
          </w:p>
        </w:tc>
        <w:tc>
          <w:tcPr>
            <w:tcW w:w="993" w:type="dxa"/>
          </w:tcPr>
          <w:p w:rsidR="002E48D5" w:rsidRPr="00D50375" w:rsidRDefault="002E48D5" w:rsidP="002E48D5">
            <w:pPr>
              <w:spacing w:line="276" w:lineRule="auto"/>
              <w:jc w:val="center"/>
            </w:pPr>
            <w:r w:rsidRPr="00D50375">
              <w:t>6,0</w:t>
            </w:r>
          </w:p>
        </w:tc>
        <w:tc>
          <w:tcPr>
            <w:tcW w:w="1701" w:type="dxa"/>
          </w:tcPr>
          <w:p w:rsidR="002E48D5" w:rsidRPr="00D50375" w:rsidRDefault="002E48D5" w:rsidP="002E48D5">
            <w:pPr>
              <w:spacing w:line="276" w:lineRule="auto"/>
              <w:jc w:val="center"/>
            </w:pPr>
            <w:r w:rsidRPr="00D50375">
              <w:t>108,7</w:t>
            </w:r>
          </w:p>
        </w:tc>
        <w:tc>
          <w:tcPr>
            <w:tcW w:w="992" w:type="dxa"/>
          </w:tcPr>
          <w:p w:rsidR="002E48D5" w:rsidRPr="00D50375" w:rsidRDefault="002E48D5" w:rsidP="002E48D5">
            <w:pPr>
              <w:spacing w:line="276" w:lineRule="auto"/>
              <w:jc w:val="center"/>
            </w:pPr>
            <w:r w:rsidRPr="00D50375">
              <w:t>1,7</w:t>
            </w:r>
          </w:p>
        </w:tc>
      </w:tr>
      <w:tr w:rsidR="002E48D5" w:rsidRPr="00D50375" w:rsidTr="002E48D5">
        <w:trPr>
          <w:trHeight w:hRule="exact" w:val="284"/>
        </w:trPr>
        <w:tc>
          <w:tcPr>
            <w:tcW w:w="1292" w:type="dxa"/>
          </w:tcPr>
          <w:p w:rsidR="002E48D5" w:rsidRPr="00D50375" w:rsidRDefault="002E48D5" w:rsidP="002E48D5">
            <w:pPr>
              <w:spacing w:line="276" w:lineRule="auto"/>
            </w:pPr>
            <w:r w:rsidRPr="00D50375">
              <w:t>8</w:t>
            </w:r>
          </w:p>
        </w:tc>
        <w:tc>
          <w:tcPr>
            <w:tcW w:w="2672" w:type="dxa"/>
          </w:tcPr>
          <w:p w:rsidR="002E48D5" w:rsidRPr="00D50375" w:rsidRDefault="002E48D5" w:rsidP="002E48D5">
            <w:pPr>
              <w:spacing w:line="276" w:lineRule="auto"/>
            </w:pPr>
            <w:r w:rsidRPr="00D50375">
              <w:t>Германия</w:t>
            </w:r>
          </w:p>
        </w:tc>
        <w:tc>
          <w:tcPr>
            <w:tcW w:w="1701" w:type="dxa"/>
          </w:tcPr>
          <w:p w:rsidR="002E48D5" w:rsidRPr="00D50375" w:rsidRDefault="002E48D5" w:rsidP="002E48D5">
            <w:pPr>
              <w:spacing w:line="276" w:lineRule="auto"/>
              <w:jc w:val="center"/>
            </w:pPr>
            <w:r w:rsidRPr="00D50375">
              <w:t>196,5</w:t>
            </w:r>
          </w:p>
        </w:tc>
        <w:tc>
          <w:tcPr>
            <w:tcW w:w="993" w:type="dxa"/>
          </w:tcPr>
          <w:p w:rsidR="002E48D5" w:rsidRPr="00D50375" w:rsidRDefault="002E48D5" w:rsidP="002E48D5">
            <w:pPr>
              <w:spacing w:line="276" w:lineRule="auto"/>
              <w:jc w:val="center"/>
            </w:pPr>
            <w:r w:rsidRPr="00D50375">
              <w:t>1,5</w:t>
            </w:r>
          </w:p>
        </w:tc>
        <w:tc>
          <w:tcPr>
            <w:tcW w:w="1701" w:type="dxa"/>
          </w:tcPr>
          <w:p w:rsidR="002E48D5" w:rsidRPr="00D50375" w:rsidRDefault="002E48D5" w:rsidP="002E48D5">
            <w:pPr>
              <w:spacing w:line="276" w:lineRule="auto"/>
              <w:jc w:val="center"/>
            </w:pPr>
            <w:r w:rsidRPr="00D50375">
              <w:t>111,0</w:t>
            </w:r>
          </w:p>
        </w:tc>
        <w:tc>
          <w:tcPr>
            <w:tcW w:w="992" w:type="dxa"/>
          </w:tcPr>
          <w:p w:rsidR="002E48D5" w:rsidRPr="00D50375" w:rsidRDefault="002E48D5" w:rsidP="002E48D5">
            <w:pPr>
              <w:spacing w:line="276" w:lineRule="auto"/>
              <w:jc w:val="center"/>
            </w:pPr>
            <w:r w:rsidRPr="00D50375">
              <w:t>1,0</w:t>
            </w:r>
          </w:p>
        </w:tc>
      </w:tr>
      <w:tr w:rsidR="002E48D5" w:rsidRPr="00D50375" w:rsidTr="002E48D5">
        <w:trPr>
          <w:trHeight w:hRule="exact" w:val="284"/>
        </w:trPr>
        <w:tc>
          <w:tcPr>
            <w:tcW w:w="1292" w:type="dxa"/>
          </w:tcPr>
          <w:p w:rsidR="002E48D5" w:rsidRPr="00D50375" w:rsidRDefault="002E48D5" w:rsidP="002E48D5">
            <w:pPr>
              <w:spacing w:line="276" w:lineRule="auto"/>
            </w:pPr>
            <w:r w:rsidRPr="00D50375">
              <w:t>9</w:t>
            </w:r>
          </w:p>
        </w:tc>
        <w:tc>
          <w:tcPr>
            <w:tcW w:w="2672" w:type="dxa"/>
          </w:tcPr>
          <w:p w:rsidR="002E48D5" w:rsidRPr="00D50375" w:rsidRDefault="002E48D5" w:rsidP="002E48D5">
            <w:pPr>
              <w:spacing w:line="276" w:lineRule="auto"/>
            </w:pPr>
            <w:r w:rsidRPr="00D50375">
              <w:t>Россия</w:t>
            </w:r>
          </w:p>
        </w:tc>
        <w:tc>
          <w:tcPr>
            <w:tcW w:w="1701" w:type="dxa"/>
          </w:tcPr>
          <w:p w:rsidR="002E48D5" w:rsidRPr="00D50375" w:rsidRDefault="002E48D5" w:rsidP="002E48D5">
            <w:pPr>
              <w:spacing w:line="276" w:lineRule="auto"/>
              <w:jc w:val="center"/>
            </w:pPr>
            <w:r>
              <w:t>196,3</w:t>
            </w:r>
          </w:p>
        </w:tc>
        <w:tc>
          <w:tcPr>
            <w:tcW w:w="993" w:type="dxa"/>
          </w:tcPr>
          <w:p w:rsidR="002E48D5" w:rsidRPr="00D50375" w:rsidRDefault="002E48D5" w:rsidP="002E48D5">
            <w:pPr>
              <w:spacing w:line="276" w:lineRule="auto"/>
              <w:jc w:val="center"/>
            </w:pPr>
            <w:r w:rsidRPr="00D50375">
              <w:t>0,8</w:t>
            </w:r>
          </w:p>
        </w:tc>
        <w:tc>
          <w:tcPr>
            <w:tcW w:w="1701" w:type="dxa"/>
          </w:tcPr>
          <w:p w:rsidR="002E48D5" w:rsidRPr="00D50375" w:rsidRDefault="002E48D5" w:rsidP="002E48D5">
            <w:pPr>
              <w:spacing w:line="276" w:lineRule="auto"/>
              <w:jc w:val="center"/>
            </w:pPr>
            <w:r w:rsidRPr="00D50375">
              <w:t>104,7</w:t>
            </w:r>
          </w:p>
        </w:tc>
        <w:tc>
          <w:tcPr>
            <w:tcW w:w="992" w:type="dxa"/>
          </w:tcPr>
          <w:p w:rsidR="002E48D5" w:rsidRPr="00D50375" w:rsidRDefault="002E48D5" w:rsidP="002E48D5">
            <w:pPr>
              <w:spacing w:line="276" w:lineRule="auto"/>
              <w:jc w:val="center"/>
            </w:pPr>
            <w:r w:rsidRPr="00D50375">
              <w:t>2,0</w:t>
            </w:r>
          </w:p>
        </w:tc>
      </w:tr>
      <w:tr w:rsidR="002E48D5" w:rsidRPr="00D50375" w:rsidTr="002E48D5">
        <w:trPr>
          <w:trHeight w:hRule="exact" w:val="284"/>
        </w:trPr>
        <w:tc>
          <w:tcPr>
            <w:tcW w:w="1292" w:type="dxa"/>
          </w:tcPr>
          <w:p w:rsidR="002E48D5" w:rsidRPr="00D50375" w:rsidRDefault="002E48D5" w:rsidP="002E48D5">
            <w:pPr>
              <w:spacing w:line="276" w:lineRule="auto"/>
            </w:pPr>
            <w:r w:rsidRPr="00D50375">
              <w:t>10</w:t>
            </w:r>
          </w:p>
        </w:tc>
        <w:tc>
          <w:tcPr>
            <w:tcW w:w="2672" w:type="dxa"/>
          </w:tcPr>
          <w:p w:rsidR="002E48D5" w:rsidRPr="00D50375" w:rsidRDefault="002E48D5" w:rsidP="002E48D5">
            <w:pPr>
              <w:spacing w:line="276" w:lineRule="auto"/>
            </w:pPr>
            <w:r w:rsidRPr="00D50375">
              <w:t>Польша</w:t>
            </w:r>
          </w:p>
        </w:tc>
        <w:tc>
          <w:tcPr>
            <w:tcW w:w="1701" w:type="dxa"/>
          </w:tcPr>
          <w:p w:rsidR="002E48D5" w:rsidRPr="00D50375" w:rsidRDefault="002E48D5" w:rsidP="002E48D5">
            <w:pPr>
              <w:spacing w:line="276" w:lineRule="auto"/>
              <w:jc w:val="center"/>
            </w:pPr>
            <w:r w:rsidRPr="00D50375">
              <w:t>200,3</w:t>
            </w:r>
          </w:p>
        </w:tc>
        <w:tc>
          <w:tcPr>
            <w:tcW w:w="993" w:type="dxa"/>
          </w:tcPr>
          <w:p w:rsidR="002E48D5" w:rsidRPr="00D50375" w:rsidRDefault="002E48D5" w:rsidP="002E48D5">
            <w:pPr>
              <w:spacing w:line="276" w:lineRule="auto"/>
              <w:jc w:val="center"/>
            </w:pPr>
            <w:r w:rsidRPr="00D50375">
              <w:t>4,6</w:t>
            </w:r>
          </w:p>
        </w:tc>
        <w:tc>
          <w:tcPr>
            <w:tcW w:w="1701" w:type="dxa"/>
          </w:tcPr>
          <w:p w:rsidR="002E48D5" w:rsidRPr="00D50375" w:rsidRDefault="002E48D5" w:rsidP="002E48D5">
            <w:pPr>
              <w:spacing w:line="276" w:lineRule="auto"/>
              <w:jc w:val="center"/>
            </w:pPr>
            <w:r w:rsidRPr="00D50375">
              <w:t>117,7</w:t>
            </w:r>
          </w:p>
        </w:tc>
        <w:tc>
          <w:tcPr>
            <w:tcW w:w="992" w:type="dxa"/>
          </w:tcPr>
          <w:p w:rsidR="002E48D5" w:rsidRPr="00D50375" w:rsidRDefault="002E48D5" w:rsidP="002E48D5">
            <w:pPr>
              <w:spacing w:line="276" w:lineRule="auto"/>
              <w:jc w:val="center"/>
            </w:pPr>
            <w:r w:rsidRPr="00D50375">
              <w:t>6,5</w:t>
            </w:r>
          </w:p>
        </w:tc>
      </w:tr>
      <w:tr w:rsidR="002E48D5" w:rsidRPr="00D50375" w:rsidTr="002E48D5">
        <w:trPr>
          <w:trHeight w:hRule="exact" w:val="284"/>
        </w:trPr>
        <w:tc>
          <w:tcPr>
            <w:tcW w:w="1292" w:type="dxa"/>
          </w:tcPr>
          <w:p w:rsidR="002E48D5" w:rsidRPr="00D50375" w:rsidRDefault="002E48D5" w:rsidP="002E48D5">
            <w:pPr>
              <w:spacing w:line="276" w:lineRule="auto"/>
            </w:pPr>
            <w:r w:rsidRPr="00D50375">
              <w:t>11</w:t>
            </w:r>
          </w:p>
        </w:tc>
        <w:tc>
          <w:tcPr>
            <w:tcW w:w="2672" w:type="dxa"/>
          </w:tcPr>
          <w:p w:rsidR="002E48D5" w:rsidRPr="00D50375" w:rsidRDefault="002E48D5" w:rsidP="002E48D5">
            <w:pPr>
              <w:spacing w:line="276" w:lineRule="auto"/>
            </w:pPr>
            <w:r w:rsidRPr="00D50375">
              <w:t>Нидерланды</w:t>
            </w:r>
          </w:p>
        </w:tc>
        <w:tc>
          <w:tcPr>
            <w:tcW w:w="1701" w:type="dxa"/>
          </w:tcPr>
          <w:p w:rsidR="002E48D5" w:rsidRPr="00D50375" w:rsidRDefault="002E48D5" w:rsidP="002E48D5">
            <w:pPr>
              <w:spacing w:line="276" w:lineRule="auto"/>
              <w:jc w:val="center"/>
            </w:pPr>
            <w:r w:rsidRPr="00D50375">
              <w:t>196,5</w:t>
            </w:r>
          </w:p>
        </w:tc>
        <w:tc>
          <w:tcPr>
            <w:tcW w:w="993" w:type="dxa"/>
          </w:tcPr>
          <w:p w:rsidR="002E48D5" w:rsidRPr="00D50375" w:rsidRDefault="002E48D5" w:rsidP="002E48D5">
            <w:pPr>
              <w:spacing w:line="276" w:lineRule="auto"/>
              <w:jc w:val="center"/>
            </w:pPr>
            <w:r w:rsidRPr="00D50375">
              <w:t>2,5</w:t>
            </w:r>
          </w:p>
        </w:tc>
        <w:tc>
          <w:tcPr>
            <w:tcW w:w="1701" w:type="dxa"/>
          </w:tcPr>
          <w:p w:rsidR="002E48D5" w:rsidRPr="00D50375" w:rsidRDefault="002E48D5" w:rsidP="002E48D5">
            <w:pPr>
              <w:spacing w:line="276" w:lineRule="auto"/>
              <w:jc w:val="center"/>
            </w:pPr>
            <w:r w:rsidRPr="00D50375">
              <w:t>102,5</w:t>
            </w:r>
          </w:p>
        </w:tc>
        <w:tc>
          <w:tcPr>
            <w:tcW w:w="992" w:type="dxa"/>
          </w:tcPr>
          <w:p w:rsidR="002E48D5" w:rsidRPr="00D50375" w:rsidRDefault="002E48D5" w:rsidP="002E48D5">
            <w:pPr>
              <w:spacing w:line="276" w:lineRule="auto"/>
              <w:jc w:val="center"/>
            </w:pPr>
            <w:r w:rsidRPr="00D50375">
              <w:t>2,5</w:t>
            </w:r>
          </w:p>
        </w:tc>
      </w:tr>
      <w:tr w:rsidR="002E48D5" w:rsidRPr="00D50375" w:rsidTr="002E48D5">
        <w:trPr>
          <w:trHeight w:hRule="exact" w:val="284"/>
        </w:trPr>
        <w:tc>
          <w:tcPr>
            <w:tcW w:w="1292" w:type="dxa"/>
          </w:tcPr>
          <w:p w:rsidR="002E48D5" w:rsidRPr="00D50375" w:rsidRDefault="002E48D5" w:rsidP="002E48D5">
            <w:pPr>
              <w:spacing w:line="276" w:lineRule="auto"/>
            </w:pPr>
            <w:r w:rsidRPr="00D50375">
              <w:t>12</w:t>
            </w:r>
          </w:p>
        </w:tc>
        <w:tc>
          <w:tcPr>
            <w:tcW w:w="2672" w:type="dxa"/>
          </w:tcPr>
          <w:p w:rsidR="002E48D5" w:rsidRPr="00D50375" w:rsidRDefault="002E48D5" w:rsidP="002E48D5">
            <w:pPr>
              <w:spacing w:line="276" w:lineRule="auto"/>
            </w:pPr>
            <w:r w:rsidRPr="00D50375">
              <w:t>Черногория</w:t>
            </w:r>
          </w:p>
        </w:tc>
        <w:tc>
          <w:tcPr>
            <w:tcW w:w="1701" w:type="dxa"/>
          </w:tcPr>
          <w:p w:rsidR="002E48D5" w:rsidRPr="00D50375" w:rsidRDefault="002E48D5" w:rsidP="002E48D5">
            <w:pPr>
              <w:spacing w:line="276" w:lineRule="auto"/>
              <w:jc w:val="center"/>
            </w:pPr>
            <w:r w:rsidRPr="00D50375">
              <w:t>197,5</w:t>
            </w:r>
          </w:p>
        </w:tc>
        <w:tc>
          <w:tcPr>
            <w:tcW w:w="993" w:type="dxa"/>
          </w:tcPr>
          <w:p w:rsidR="002E48D5" w:rsidRPr="00D50375" w:rsidRDefault="002E48D5" w:rsidP="002E48D5">
            <w:pPr>
              <w:spacing w:line="276" w:lineRule="auto"/>
              <w:jc w:val="center"/>
            </w:pPr>
            <w:r w:rsidRPr="00D50375">
              <w:t>1,5</w:t>
            </w:r>
          </w:p>
        </w:tc>
        <w:tc>
          <w:tcPr>
            <w:tcW w:w="1701" w:type="dxa"/>
          </w:tcPr>
          <w:p w:rsidR="002E48D5" w:rsidRPr="00D50375" w:rsidRDefault="002E48D5" w:rsidP="002E48D5">
            <w:pPr>
              <w:spacing w:line="276" w:lineRule="auto"/>
              <w:jc w:val="center"/>
            </w:pPr>
            <w:r w:rsidRPr="00D50375">
              <w:t>97,5</w:t>
            </w:r>
          </w:p>
        </w:tc>
        <w:tc>
          <w:tcPr>
            <w:tcW w:w="992" w:type="dxa"/>
          </w:tcPr>
          <w:p w:rsidR="002E48D5" w:rsidRPr="00D50375" w:rsidRDefault="002E48D5" w:rsidP="002E48D5">
            <w:pPr>
              <w:spacing w:line="276" w:lineRule="auto"/>
              <w:jc w:val="center"/>
            </w:pPr>
            <w:r w:rsidRPr="00D50375">
              <w:t>2,5</w:t>
            </w:r>
          </w:p>
        </w:tc>
      </w:tr>
      <w:tr w:rsidR="002E48D5" w:rsidRPr="00D50375" w:rsidTr="002E48D5">
        <w:trPr>
          <w:trHeight w:hRule="exact" w:val="284"/>
        </w:trPr>
        <w:tc>
          <w:tcPr>
            <w:tcW w:w="1292" w:type="dxa"/>
          </w:tcPr>
          <w:p w:rsidR="002E48D5" w:rsidRPr="00D50375" w:rsidRDefault="002E48D5" w:rsidP="002E48D5">
            <w:pPr>
              <w:spacing w:line="276" w:lineRule="auto"/>
            </w:pPr>
          </w:p>
        </w:tc>
        <w:tc>
          <w:tcPr>
            <w:tcW w:w="2672" w:type="dxa"/>
          </w:tcPr>
          <w:p w:rsidR="002E48D5" w:rsidRPr="00D50375" w:rsidRDefault="002E48D5" w:rsidP="002E48D5">
            <w:pPr>
              <w:spacing w:line="276" w:lineRule="auto"/>
              <w:rPr>
                <w:b/>
              </w:rPr>
            </w:pPr>
            <w:r w:rsidRPr="00D50375">
              <w:rPr>
                <w:b/>
              </w:rPr>
              <w:t>Всего:</w:t>
            </w:r>
          </w:p>
        </w:tc>
        <w:tc>
          <w:tcPr>
            <w:tcW w:w="1701" w:type="dxa"/>
          </w:tcPr>
          <w:p w:rsidR="002E48D5" w:rsidRPr="00D50375" w:rsidRDefault="002E48D5" w:rsidP="002E48D5">
            <w:pPr>
              <w:spacing w:line="276" w:lineRule="auto"/>
              <w:jc w:val="center"/>
              <w:rPr>
                <w:b/>
              </w:rPr>
            </w:pPr>
            <w:r w:rsidRPr="00D50375">
              <w:rPr>
                <w:b/>
              </w:rPr>
              <w:t>197,3</w:t>
            </w:r>
          </w:p>
        </w:tc>
        <w:tc>
          <w:tcPr>
            <w:tcW w:w="993" w:type="dxa"/>
          </w:tcPr>
          <w:p w:rsidR="002E48D5" w:rsidRPr="00D50375" w:rsidRDefault="002E48D5" w:rsidP="002E48D5">
            <w:pPr>
              <w:spacing w:line="276" w:lineRule="auto"/>
              <w:jc w:val="center"/>
              <w:rPr>
                <w:b/>
              </w:rPr>
            </w:pPr>
            <w:r w:rsidRPr="00D50375">
              <w:rPr>
                <w:b/>
              </w:rPr>
              <w:t>1,5</w:t>
            </w:r>
          </w:p>
        </w:tc>
        <w:tc>
          <w:tcPr>
            <w:tcW w:w="1701" w:type="dxa"/>
          </w:tcPr>
          <w:p w:rsidR="002E48D5" w:rsidRPr="00D50375" w:rsidRDefault="002E48D5" w:rsidP="002E48D5">
            <w:pPr>
              <w:spacing w:line="276" w:lineRule="auto"/>
              <w:jc w:val="center"/>
              <w:rPr>
                <w:b/>
              </w:rPr>
            </w:pPr>
            <w:r w:rsidRPr="00D50375">
              <w:rPr>
                <w:b/>
              </w:rPr>
              <w:t>105,3</w:t>
            </w:r>
          </w:p>
        </w:tc>
        <w:tc>
          <w:tcPr>
            <w:tcW w:w="992" w:type="dxa"/>
          </w:tcPr>
          <w:p w:rsidR="002E48D5" w:rsidRPr="00D50375" w:rsidRDefault="002E48D5" w:rsidP="002E48D5">
            <w:pPr>
              <w:spacing w:line="276" w:lineRule="auto"/>
              <w:jc w:val="center"/>
              <w:rPr>
                <w:b/>
              </w:rPr>
            </w:pPr>
            <w:r w:rsidRPr="00D50375">
              <w:rPr>
                <w:b/>
              </w:rPr>
              <w:t>5,9</w:t>
            </w:r>
          </w:p>
        </w:tc>
      </w:tr>
    </w:tbl>
    <w:p w:rsidR="009F4F98" w:rsidRDefault="009F4F98" w:rsidP="009F4F98">
      <w:pPr>
        <w:widowControl w:val="0"/>
        <w:tabs>
          <w:tab w:val="left" w:pos="8610"/>
        </w:tabs>
        <w:autoSpaceDE w:val="0"/>
        <w:spacing w:line="276" w:lineRule="auto"/>
        <w:jc w:val="both"/>
        <w:rPr>
          <w:sz w:val="28"/>
          <w:szCs w:val="28"/>
        </w:rPr>
      </w:pPr>
    </w:p>
    <w:p w:rsidR="002E48D5" w:rsidRDefault="002E48D5" w:rsidP="009F4F98">
      <w:pPr>
        <w:widowControl w:val="0"/>
        <w:tabs>
          <w:tab w:val="left" w:pos="8610"/>
        </w:tabs>
        <w:autoSpaceDE w:val="0"/>
        <w:spacing w:line="276" w:lineRule="auto"/>
        <w:jc w:val="both"/>
        <w:rPr>
          <w:sz w:val="28"/>
          <w:szCs w:val="28"/>
        </w:rPr>
      </w:pPr>
    </w:p>
    <w:p w:rsidR="009F4F98" w:rsidRDefault="009F4F98" w:rsidP="009F4F98">
      <w:pPr>
        <w:widowControl w:val="0"/>
        <w:tabs>
          <w:tab w:val="left" w:pos="8610"/>
        </w:tabs>
        <w:autoSpaceDE w:val="0"/>
        <w:spacing w:line="276" w:lineRule="auto"/>
        <w:jc w:val="both"/>
        <w:rPr>
          <w:sz w:val="28"/>
          <w:szCs w:val="28"/>
        </w:rPr>
      </w:pPr>
      <w:r>
        <w:rPr>
          <w:sz w:val="28"/>
          <w:szCs w:val="28"/>
        </w:rPr>
        <w:t xml:space="preserve"> М</w:t>
      </w:r>
      <w:r w:rsidRPr="00847ED7">
        <w:rPr>
          <w:sz w:val="28"/>
          <w:szCs w:val="28"/>
        </w:rPr>
        <w:t xml:space="preserve">одельные значения весоростовых показателей </w:t>
      </w:r>
      <w:r>
        <w:rPr>
          <w:sz w:val="28"/>
          <w:szCs w:val="28"/>
        </w:rPr>
        <w:t>линейных игроков</w:t>
      </w:r>
      <w:r w:rsidRPr="00847ED7">
        <w:rPr>
          <w:sz w:val="28"/>
          <w:szCs w:val="28"/>
        </w:rPr>
        <w:t xml:space="preserve"> </w:t>
      </w:r>
      <w:r>
        <w:rPr>
          <w:sz w:val="28"/>
          <w:szCs w:val="28"/>
        </w:rPr>
        <w:t>Чемпионата Европы 2018 года: рост 192,0-201,6 см., вес 97,3-11</w:t>
      </w:r>
      <w:r w:rsidR="00427D52">
        <w:rPr>
          <w:sz w:val="28"/>
          <w:szCs w:val="28"/>
        </w:rPr>
        <w:t>1</w:t>
      </w:r>
      <w:r>
        <w:rPr>
          <w:sz w:val="28"/>
          <w:szCs w:val="28"/>
        </w:rPr>
        <w:t>,7 кг.</w:t>
      </w:r>
    </w:p>
    <w:p w:rsidR="009F4F98" w:rsidRDefault="009F4F98" w:rsidP="009F4F98">
      <w:pPr>
        <w:widowControl w:val="0"/>
        <w:tabs>
          <w:tab w:val="left" w:pos="8610"/>
        </w:tabs>
        <w:autoSpaceDE w:val="0"/>
        <w:spacing w:line="276" w:lineRule="auto"/>
        <w:jc w:val="both"/>
        <w:rPr>
          <w:sz w:val="28"/>
          <w:szCs w:val="28"/>
        </w:rPr>
      </w:pPr>
      <w:r>
        <w:rPr>
          <w:sz w:val="28"/>
          <w:szCs w:val="28"/>
        </w:rPr>
        <w:lastRenderedPageBreak/>
        <w:t xml:space="preserve">      Исходя из полученных данных можно сделать вывод, что тенденция комплектования сборных мужских команд Европы высокими линейными игроками сохраняется. Также, анализируя приведённые сравнительные данные игроков можно сделать вывод, что больших изменений модельных характеристик не произошло, хотя в 2021году закончился предыдущий Олимпийский цикл, а в 2022 году команды выступали уже в изменённых составах с прицелом на следующую Олимпиаду, то есть произошли изменения в составах команд.  В этой связи необходимо отметить, что сборная команда России не проигрывает другим странам в весоростовых показателях линейных игроков (П. Андреев 197 см., 107 кг., А. Ермаков 196 см., 105 кг., Р. </w:t>
      </w:r>
      <w:proofErr w:type="spellStart"/>
      <w:r>
        <w:rPr>
          <w:sz w:val="28"/>
          <w:szCs w:val="28"/>
        </w:rPr>
        <w:t>Врачевич</w:t>
      </w:r>
      <w:proofErr w:type="spellEnd"/>
      <w:r>
        <w:rPr>
          <w:sz w:val="28"/>
          <w:szCs w:val="28"/>
        </w:rPr>
        <w:t xml:space="preserve"> 196 см., 102 кг.).</w:t>
      </w:r>
    </w:p>
    <w:p w:rsidR="00525E25" w:rsidRDefault="009F4F98" w:rsidP="009F4F98">
      <w:pPr>
        <w:widowControl w:val="0"/>
        <w:tabs>
          <w:tab w:val="left" w:pos="8610"/>
        </w:tabs>
        <w:autoSpaceDE w:val="0"/>
        <w:spacing w:line="276" w:lineRule="auto"/>
        <w:jc w:val="both"/>
        <w:rPr>
          <w:sz w:val="28"/>
          <w:szCs w:val="28"/>
        </w:rPr>
      </w:pPr>
      <w:r>
        <w:rPr>
          <w:sz w:val="28"/>
          <w:szCs w:val="28"/>
        </w:rPr>
        <w:t xml:space="preserve">      Если анализировать игровую эффективность линейных игроков в позиционном нападении, то она выглядит так, как показано в таблице 3. Приведены сравнительные данные двенадцати лучших команд Чемпионата Европы 2022 года. </w:t>
      </w:r>
    </w:p>
    <w:p w:rsidR="009F4F98" w:rsidRPr="003C6B6F" w:rsidRDefault="009F4F98" w:rsidP="009F4F98">
      <w:pPr>
        <w:widowControl w:val="0"/>
        <w:tabs>
          <w:tab w:val="left" w:pos="8610"/>
        </w:tabs>
        <w:autoSpaceDE w:val="0"/>
        <w:spacing w:line="276" w:lineRule="auto"/>
        <w:jc w:val="both"/>
        <w:rPr>
          <w:sz w:val="28"/>
          <w:szCs w:val="28"/>
        </w:rPr>
      </w:pPr>
      <w:r>
        <w:rPr>
          <w:sz w:val="28"/>
          <w:szCs w:val="28"/>
        </w:rPr>
        <w:t xml:space="preserve">   </w:t>
      </w:r>
    </w:p>
    <w:p w:rsidR="009F4F98" w:rsidRDefault="009F4F98" w:rsidP="009F4F98">
      <w:pPr>
        <w:spacing w:line="276" w:lineRule="auto"/>
        <w:jc w:val="center"/>
        <w:rPr>
          <w:sz w:val="28"/>
          <w:szCs w:val="28"/>
        </w:rPr>
      </w:pPr>
      <w:r>
        <w:rPr>
          <w:sz w:val="28"/>
          <w:szCs w:val="28"/>
        </w:rPr>
        <w:t xml:space="preserve">  </w:t>
      </w:r>
      <w:r>
        <w:rPr>
          <w:b/>
          <w:sz w:val="28"/>
          <w:szCs w:val="28"/>
        </w:rPr>
        <w:t xml:space="preserve">Эффективность игры линейных игроков при позиционном нападении на </w:t>
      </w:r>
      <w:r w:rsidRPr="00E6128E">
        <w:rPr>
          <w:b/>
          <w:sz w:val="28"/>
          <w:szCs w:val="28"/>
        </w:rPr>
        <w:t>Чемпионат</w:t>
      </w:r>
      <w:r>
        <w:rPr>
          <w:b/>
          <w:sz w:val="28"/>
          <w:szCs w:val="28"/>
        </w:rPr>
        <w:t xml:space="preserve">а Европы среди </w:t>
      </w:r>
      <w:r w:rsidRPr="00E6128E">
        <w:rPr>
          <w:b/>
          <w:sz w:val="28"/>
          <w:szCs w:val="28"/>
        </w:rPr>
        <w:t>мужчин 2022 г., Словакия, Венгрия.</w:t>
      </w:r>
      <w:r>
        <w:rPr>
          <w:sz w:val="28"/>
          <w:szCs w:val="28"/>
        </w:rPr>
        <w:t xml:space="preserve">                                                                </w:t>
      </w:r>
    </w:p>
    <w:tbl>
      <w:tblPr>
        <w:tblStyle w:val="a8"/>
        <w:tblpPr w:leftFromText="180" w:rightFromText="180" w:vertAnchor="text" w:horzAnchor="margin" w:tblpY="462"/>
        <w:tblW w:w="0" w:type="auto"/>
        <w:tblLook w:val="04A0" w:firstRow="1" w:lastRow="0" w:firstColumn="1" w:lastColumn="0" w:noHBand="0" w:noVBand="1"/>
      </w:tblPr>
      <w:tblGrid>
        <w:gridCol w:w="769"/>
        <w:gridCol w:w="2628"/>
        <w:gridCol w:w="1701"/>
        <w:gridCol w:w="1843"/>
        <w:gridCol w:w="2552"/>
      </w:tblGrid>
      <w:tr w:rsidR="009F4F98" w:rsidTr="009F4F98">
        <w:trPr>
          <w:trHeight w:hRule="exact" w:val="726"/>
        </w:trPr>
        <w:tc>
          <w:tcPr>
            <w:tcW w:w="769" w:type="dxa"/>
          </w:tcPr>
          <w:p w:rsidR="009F4F98" w:rsidRPr="0095066A" w:rsidRDefault="009F4F98" w:rsidP="007D6B7A">
            <w:pPr>
              <w:spacing w:line="276" w:lineRule="auto"/>
              <w:jc w:val="center"/>
            </w:pPr>
            <w:r w:rsidRPr="0095066A">
              <w:t>№п/п</w:t>
            </w:r>
          </w:p>
        </w:tc>
        <w:tc>
          <w:tcPr>
            <w:tcW w:w="2628" w:type="dxa"/>
          </w:tcPr>
          <w:p w:rsidR="009F4F98" w:rsidRPr="0095066A" w:rsidRDefault="009F4F98" w:rsidP="007D6B7A">
            <w:pPr>
              <w:spacing w:line="276" w:lineRule="auto"/>
              <w:jc w:val="center"/>
            </w:pPr>
            <w:r w:rsidRPr="0095066A">
              <w:t>Наименование команд</w:t>
            </w:r>
          </w:p>
        </w:tc>
        <w:tc>
          <w:tcPr>
            <w:tcW w:w="1701" w:type="dxa"/>
          </w:tcPr>
          <w:p w:rsidR="009F4F98" w:rsidRPr="0095066A" w:rsidRDefault="009F4F98" w:rsidP="007D6B7A">
            <w:pPr>
              <w:spacing w:line="276" w:lineRule="auto"/>
              <w:jc w:val="center"/>
            </w:pPr>
            <w:r w:rsidRPr="0095066A">
              <w:t>Всего</w:t>
            </w:r>
          </w:p>
          <w:p w:rsidR="009F4F98" w:rsidRPr="0095066A" w:rsidRDefault="009F4F98" w:rsidP="007D6B7A">
            <w:pPr>
              <w:spacing w:line="276" w:lineRule="auto"/>
              <w:jc w:val="center"/>
            </w:pPr>
            <w:r w:rsidRPr="0095066A">
              <w:t>забитых голов</w:t>
            </w:r>
          </w:p>
        </w:tc>
        <w:tc>
          <w:tcPr>
            <w:tcW w:w="1843" w:type="dxa"/>
          </w:tcPr>
          <w:p w:rsidR="009F4F98" w:rsidRPr="0095066A" w:rsidRDefault="009F4F98" w:rsidP="007D6B7A">
            <w:pPr>
              <w:spacing w:line="276" w:lineRule="auto"/>
              <w:jc w:val="center"/>
            </w:pPr>
            <w:r w:rsidRPr="0095066A">
              <w:t>Голы линейных игроков</w:t>
            </w:r>
          </w:p>
        </w:tc>
        <w:tc>
          <w:tcPr>
            <w:tcW w:w="2552" w:type="dxa"/>
          </w:tcPr>
          <w:p w:rsidR="009F4F98" w:rsidRPr="0095066A" w:rsidRDefault="009F4F98" w:rsidP="007D6B7A">
            <w:pPr>
              <w:spacing w:line="276" w:lineRule="auto"/>
              <w:jc w:val="center"/>
            </w:pPr>
            <w:r w:rsidRPr="0095066A">
              <w:t>%</w:t>
            </w:r>
            <w:r>
              <w:t xml:space="preserve"> </w:t>
            </w:r>
            <w:r w:rsidRPr="0095066A">
              <w:t xml:space="preserve">голов, </w:t>
            </w:r>
            <w:r>
              <w:t>забитых линейными игроками</w:t>
            </w:r>
          </w:p>
        </w:tc>
      </w:tr>
      <w:tr w:rsidR="009F4F98" w:rsidTr="009F4F98">
        <w:trPr>
          <w:trHeight w:hRule="exact" w:val="284"/>
        </w:trPr>
        <w:tc>
          <w:tcPr>
            <w:tcW w:w="769" w:type="dxa"/>
          </w:tcPr>
          <w:p w:rsidR="009F4F98" w:rsidRPr="0095066A" w:rsidRDefault="009F4F98" w:rsidP="007D6B7A">
            <w:pPr>
              <w:spacing w:line="276" w:lineRule="auto"/>
            </w:pPr>
            <w:r>
              <w:t>1</w:t>
            </w:r>
          </w:p>
        </w:tc>
        <w:tc>
          <w:tcPr>
            <w:tcW w:w="2628" w:type="dxa"/>
          </w:tcPr>
          <w:p w:rsidR="009F4F98" w:rsidRPr="0095066A" w:rsidRDefault="009F4F98" w:rsidP="007D6B7A">
            <w:pPr>
              <w:spacing w:line="276" w:lineRule="auto"/>
            </w:pPr>
            <w:r w:rsidRPr="0095066A">
              <w:t>Швеция</w:t>
            </w:r>
          </w:p>
        </w:tc>
        <w:tc>
          <w:tcPr>
            <w:tcW w:w="1701" w:type="dxa"/>
          </w:tcPr>
          <w:p w:rsidR="009F4F98" w:rsidRPr="0095066A" w:rsidRDefault="009F4F98" w:rsidP="007D6B7A">
            <w:pPr>
              <w:spacing w:line="276" w:lineRule="auto"/>
              <w:jc w:val="center"/>
            </w:pPr>
            <w:r w:rsidRPr="0095066A">
              <w:t>252</w:t>
            </w:r>
          </w:p>
        </w:tc>
        <w:tc>
          <w:tcPr>
            <w:tcW w:w="1843" w:type="dxa"/>
          </w:tcPr>
          <w:p w:rsidR="009F4F98" w:rsidRPr="0095066A" w:rsidRDefault="009F4F98" w:rsidP="007D6B7A">
            <w:pPr>
              <w:spacing w:line="276" w:lineRule="auto"/>
              <w:jc w:val="center"/>
            </w:pPr>
            <w:r w:rsidRPr="0095066A">
              <w:t>36</w:t>
            </w:r>
          </w:p>
        </w:tc>
        <w:tc>
          <w:tcPr>
            <w:tcW w:w="2552" w:type="dxa"/>
          </w:tcPr>
          <w:p w:rsidR="009F4F98" w:rsidRPr="0095066A" w:rsidRDefault="009F4F98" w:rsidP="007D6B7A">
            <w:pPr>
              <w:spacing w:line="276" w:lineRule="auto"/>
              <w:jc w:val="center"/>
            </w:pPr>
            <w:r w:rsidRPr="0095066A">
              <w:t>14,3%</w:t>
            </w:r>
          </w:p>
        </w:tc>
      </w:tr>
      <w:tr w:rsidR="009F4F98" w:rsidTr="009F4F98">
        <w:trPr>
          <w:trHeight w:hRule="exact" w:val="284"/>
        </w:trPr>
        <w:tc>
          <w:tcPr>
            <w:tcW w:w="769" w:type="dxa"/>
          </w:tcPr>
          <w:p w:rsidR="009F4F98" w:rsidRPr="0095066A" w:rsidRDefault="009F4F98" w:rsidP="007D6B7A">
            <w:pPr>
              <w:spacing w:line="276" w:lineRule="auto"/>
            </w:pPr>
            <w:r>
              <w:t>2</w:t>
            </w:r>
          </w:p>
        </w:tc>
        <w:tc>
          <w:tcPr>
            <w:tcW w:w="2628" w:type="dxa"/>
          </w:tcPr>
          <w:p w:rsidR="009F4F98" w:rsidRPr="0095066A" w:rsidRDefault="009F4F98" w:rsidP="007D6B7A">
            <w:pPr>
              <w:spacing w:line="276" w:lineRule="auto"/>
            </w:pPr>
            <w:r w:rsidRPr="0095066A">
              <w:t>Испания</w:t>
            </w:r>
          </w:p>
        </w:tc>
        <w:tc>
          <w:tcPr>
            <w:tcW w:w="1701" w:type="dxa"/>
          </w:tcPr>
          <w:p w:rsidR="009F4F98" w:rsidRPr="0095066A" w:rsidRDefault="009F4F98" w:rsidP="007D6B7A">
            <w:pPr>
              <w:spacing w:line="276" w:lineRule="auto"/>
              <w:jc w:val="center"/>
            </w:pPr>
            <w:r w:rsidRPr="0095066A">
              <w:t>248</w:t>
            </w:r>
          </w:p>
        </w:tc>
        <w:tc>
          <w:tcPr>
            <w:tcW w:w="1843" w:type="dxa"/>
          </w:tcPr>
          <w:p w:rsidR="009F4F98" w:rsidRPr="0095066A" w:rsidRDefault="009F4F98" w:rsidP="007D6B7A">
            <w:pPr>
              <w:spacing w:line="276" w:lineRule="auto"/>
              <w:jc w:val="center"/>
            </w:pPr>
            <w:r w:rsidRPr="0095066A">
              <w:t>30</w:t>
            </w:r>
          </w:p>
        </w:tc>
        <w:tc>
          <w:tcPr>
            <w:tcW w:w="2552" w:type="dxa"/>
          </w:tcPr>
          <w:p w:rsidR="009F4F98" w:rsidRPr="0095066A" w:rsidRDefault="009F4F98" w:rsidP="007D6B7A">
            <w:pPr>
              <w:spacing w:line="276" w:lineRule="auto"/>
              <w:jc w:val="center"/>
            </w:pPr>
            <w:r w:rsidRPr="0095066A">
              <w:t>12,1%</w:t>
            </w:r>
          </w:p>
        </w:tc>
      </w:tr>
      <w:tr w:rsidR="009F4F98" w:rsidTr="009F4F98">
        <w:trPr>
          <w:trHeight w:hRule="exact" w:val="284"/>
        </w:trPr>
        <w:tc>
          <w:tcPr>
            <w:tcW w:w="769" w:type="dxa"/>
          </w:tcPr>
          <w:p w:rsidR="009F4F98" w:rsidRPr="0095066A" w:rsidRDefault="009F4F98" w:rsidP="007D6B7A">
            <w:pPr>
              <w:spacing w:line="276" w:lineRule="auto"/>
            </w:pPr>
            <w:r>
              <w:t>3</w:t>
            </w:r>
          </w:p>
        </w:tc>
        <w:tc>
          <w:tcPr>
            <w:tcW w:w="2628" w:type="dxa"/>
          </w:tcPr>
          <w:p w:rsidR="009F4F98" w:rsidRPr="0095066A" w:rsidRDefault="009F4F98" w:rsidP="007D6B7A">
            <w:pPr>
              <w:spacing w:line="276" w:lineRule="auto"/>
            </w:pPr>
            <w:r w:rsidRPr="0095066A">
              <w:t>Дания</w:t>
            </w:r>
          </w:p>
        </w:tc>
        <w:tc>
          <w:tcPr>
            <w:tcW w:w="1701" w:type="dxa"/>
          </w:tcPr>
          <w:p w:rsidR="009F4F98" w:rsidRPr="0095066A" w:rsidRDefault="009F4F98" w:rsidP="007D6B7A">
            <w:pPr>
              <w:spacing w:line="276" w:lineRule="auto"/>
              <w:jc w:val="center"/>
            </w:pPr>
            <w:r w:rsidRPr="0095066A">
              <w:t>274</w:t>
            </w:r>
          </w:p>
        </w:tc>
        <w:tc>
          <w:tcPr>
            <w:tcW w:w="1843" w:type="dxa"/>
          </w:tcPr>
          <w:p w:rsidR="009F4F98" w:rsidRPr="0095066A" w:rsidRDefault="009F4F98" w:rsidP="007D6B7A">
            <w:pPr>
              <w:spacing w:line="276" w:lineRule="auto"/>
              <w:jc w:val="center"/>
            </w:pPr>
            <w:r w:rsidRPr="0095066A">
              <w:t>35</w:t>
            </w:r>
          </w:p>
        </w:tc>
        <w:tc>
          <w:tcPr>
            <w:tcW w:w="2552" w:type="dxa"/>
          </w:tcPr>
          <w:p w:rsidR="009F4F98" w:rsidRPr="0095066A" w:rsidRDefault="009F4F98" w:rsidP="007D6B7A">
            <w:pPr>
              <w:spacing w:line="276" w:lineRule="auto"/>
              <w:jc w:val="center"/>
            </w:pPr>
            <w:r w:rsidRPr="0095066A">
              <w:t>12,8</w:t>
            </w:r>
            <w:r>
              <w:t>%</w:t>
            </w:r>
          </w:p>
        </w:tc>
      </w:tr>
      <w:tr w:rsidR="009F4F98" w:rsidTr="009F4F98">
        <w:trPr>
          <w:trHeight w:hRule="exact" w:val="284"/>
        </w:trPr>
        <w:tc>
          <w:tcPr>
            <w:tcW w:w="769" w:type="dxa"/>
          </w:tcPr>
          <w:p w:rsidR="009F4F98" w:rsidRPr="0095066A" w:rsidRDefault="009F4F98" w:rsidP="007D6B7A">
            <w:pPr>
              <w:spacing w:line="276" w:lineRule="auto"/>
            </w:pPr>
            <w:r>
              <w:t>4</w:t>
            </w:r>
          </w:p>
        </w:tc>
        <w:tc>
          <w:tcPr>
            <w:tcW w:w="2628" w:type="dxa"/>
          </w:tcPr>
          <w:p w:rsidR="009F4F98" w:rsidRPr="0095066A" w:rsidRDefault="009F4F98" w:rsidP="007D6B7A">
            <w:pPr>
              <w:spacing w:line="276" w:lineRule="auto"/>
            </w:pPr>
            <w:r w:rsidRPr="0095066A">
              <w:t>Франция</w:t>
            </w:r>
          </w:p>
        </w:tc>
        <w:tc>
          <w:tcPr>
            <w:tcW w:w="1701" w:type="dxa"/>
          </w:tcPr>
          <w:p w:rsidR="009F4F98" w:rsidRPr="0095066A" w:rsidRDefault="009F4F98" w:rsidP="007D6B7A">
            <w:pPr>
              <w:spacing w:line="276" w:lineRule="auto"/>
              <w:jc w:val="center"/>
            </w:pPr>
            <w:r w:rsidRPr="0095066A">
              <w:t>278</w:t>
            </w:r>
          </w:p>
        </w:tc>
        <w:tc>
          <w:tcPr>
            <w:tcW w:w="1843" w:type="dxa"/>
          </w:tcPr>
          <w:p w:rsidR="009F4F98" w:rsidRPr="0095066A" w:rsidRDefault="009F4F98" w:rsidP="007D6B7A">
            <w:pPr>
              <w:spacing w:line="276" w:lineRule="auto"/>
              <w:jc w:val="center"/>
            </w:pPr>
            <w:r w:rsidRPr="0095066A">
              <w:t>40</w:t>
            </w:r>
          </w:p>
        </w:tc>
        <w:tc>
          <w:tcPr>
            <w:tcW w:w="2552" w:type="dxa"/>
          </w:tcPr>
          <w:p w:rsidR="009F4F98" w:rsidRPr="0095066A" w:rsidRDefault="009F4F98" w:rsidP="007D6B7A">
            <w:pPr>
              <w:spacing w:line="276" w:lineRule="auto"/>
              <w:jc w:val="center"/>
            </w:pPr>
            <w:r w:rsidRPr="0095066A">
              <w:t>14,4</w:t>
            </w:r>
            <w:r>
              <w:t>%</w:t>
            </w:r>
          </w:p>
        </w:tc>
      </w:tr>
      <w:tr w:rsidR="009F4F98" w:rsidTr="009F4F98">
        <w:trPr>
          <w:trHeight w:hRule="exact" w:val="284"/>
        </w:trPr>
        <w:tc>
          <w:tcPr>
            <w:tcW w:w="769" w:type="dxa"/>
          </w:tcPr>
          <w:p w:rsidR="009F4F98" w:rsidRPr="0095066A" w:rsidRDefault="009F4F98" w:rsidP="007D6B7A">
            <w:pPr>
              <w:spacing w:line="276" w:lineRule="auto"/>
            </w:pPr>
            <w:r w:rsidRPr="0095066A">
              <w:t>5</w:t>
            </w:r>
          </w:p>
        </w:tc>
        <w:tc>
          <w:tcPr>
            <w:tcW w:w="2628" w:type="dxa"/>
          </w:tcPr>
          <w:p w:rsidR="009F4F98" w:rsidRPr="0095066A" w:rsidRDefault="009F4F98" w:rsidP="007D6B7A">
            <w:pPr>
              <w:spacing w:line="276" w:lineRule="auto"/>
            </w:pPr>
            <w:r w:rsidRPr="0095066A">
              <w:t>Норвегия</w:t>
            </w:r>
          </w:p>
        </w:tc>
        <w:tc>
          <w:tcPr>
            <w:tcW w:w="1701" w:type="dxa"/>
          </w:tcPr>
          <w:p w:rsidR="009F4F98" w:rsidRPr="0095066A" w:rsidRDefault="009F4F98" w:rsidP="007D6B7A">
            <w:pPr>
              <w:spacing w:line="276" w:lineRule="auto"/>
              <w:jc w:val="center"/>
            </w:pPr>
            <w:r w:rsidRPr="0095066A">
              <w:t>246</w:t>
            </w:r>
          </w:p>
        </w:tc>
        <w:tc>
          <w:tcPr>
            <w:tcW w:w="1843" w:type="dxa"/>
          </w:tcPr>
          <w:p w:rsidR="009F4F98" w:rsidRPr="0095066A" w:rsidRDefault="009F4F98" w:rsidP="007D6B7A">
            <w:pPr>
              <w:spacing w:line="276" w:lineRule="auto"/>
              <w:jc w:val="center"/>
            </w:pPr>
            <w:r w:rsidRPr="0095066A">
              <w:t>35</w:t>
            </w:r>
          </w:p>
        </w:tc>
        <w:tc>
          <w:tcPr>
            <w:tcW w:w="2552" w:type="dxa"/>
          </w:tcPr>
          <w:p w:rsidR="009F4F98" w:rsidRPr="0095066A" w:rsidRDefault="009F4F98" w:rsidP="007D6B7A">
            <w:pPr>
              <w:spacing w:line="276" w:lineRule="auto"/>
              <w:jc w:val="center"/>
            </w:pPr>
            <w:r w:rsidRPr="0095066A">
              <w:t>14,2%</w:t>
            </w:r>
          </w:p>
        </w:tc>
      </w:tr>
      <w:tr w:rsidR="009F4F98" w:rsidTr="009F4F98">
        <w:trPr>
          <w:trHeight w:hRule="exact" w:val="284"/>
        </w:trPr>
        <w:tc>
          <w:tcPr>
            <w:tcW w:w="769" w:type="dxa"/>
          </w:tcPr>
          <w:p w:rsidR="009F4F98" w:rsidRPr="0095066A" w:rsidRDefault="009F4F98" w:rsidP="007D6B7A">
            <w:pPr>
              <w:spacing w:line="276" w:lineRule="auto"/>
            </w:pPr>
            <w:r w:rsidRPr="0095066A">
              <w:t>6</w:t>
            </w:r>
          </w:p>
        </w:tc>
        <w:tc>
          <w:tcPr>
            <w:tcW w:w="2628" w:type="dxa"/>
          </w:tcPr>
          <w:p w:rsidR="009F4F98" w:rsidRPr="0095066A" w:rsidRDefault="009F4F98" w:rsidP="007D6B7A">
            <w:pPr>
              <w:spacing w:line="276" w:lineRule="auto"/>
            </w:pPr>
            <w:r w:rsidRPr="0095066A">
              <w:t>Исландия</w:t>
            </w:r>
          </w:p>
        </w:tc>
        <w:tc>
          <w:tcPr>
            <w:tcW w:w="1701" w:type="dxa"/>
          </w:tcPr>
          <w:p w:rsidR="009F4F98" w:rsidRPr="0095066A" w:rsidRDefault="009F4F98" w:rsidP="007D6B7A">
            <w:pPr>
              <w:spacing w:line="276" w:lineRule="auto"/>
              <w:jc w:val="center"/>
            </w:pPr>
            <w:r w:rsidRPr="0095066A">
              <w:t>230</w:t>
            </w:r>
          </w:p>
        </w:tc>
        <w:tc>
          <w:tcPr>
            <w:tcW w:w="1843" w:type="dxa"/>
          </w:tcPr>
          <w:p w:rsidR="009F4F98" w:rsidRPr="0095066A" w:rsidRDefault="009F4F98" w:rsidP="007D6B7A">
            <w:pPr>
              <w:spacing w:line="276" w:lineRule="auto"/>
              <w:jc w:val="center"/>
            </w:pPr>
            <w:r w:rsidRPr="0095066A">
              <w:t>10</w:t>
            </w:r>
          </w:p>
        </w:tc>
        <w:tc>
          <w:tcPr>
            <w:tcW w:w="2552" w:type="dxa"/>
          </w:tcPr>
          <w:p w:rsidR="009F4F98" w:rsidRPr="0095066A" w:rsidRDefault="009F4F98" w:rsidP="007D6B7A">
            <w:pPr>
              <w:spacing w:line="276" w:lineRule="auto"/>
              <w:jc w:val="center"/>
            </w:pPr>
            <w:r w:rsidRPr="0095066A">
              <w:t>4,4%</w:t>
            </w:r>
          </w:p>
        </w:tc>
      </w:tr>
      <w:tr w:rsidR="009F4F98" w:rsidTr="009F4F98">
        <w:trPr>
          <w:trHeight w:hRule="exact" w:val="284"/>
        </w:trPr>
        <w:tc>
          <w:tcPr>
            <w:tcW w:w="769" w:type="dxa"/>
          </w:tcPr>
          <w:p w:rsidR="009F4F98" w:rsidRPr="0095066A" w:rsidRDefault="009F4F98" w:rsidP="007D6B7A">
            <w:pPr>
              <w:spacing w:line="276" w:lineRule="auto"/>
            </w:pPr>
            <w:r>
              <w:t>7</w:t>
            </w:r>
          </w:p>
        </w:tc>
        <w:tc>
          <w:tcPr>
            <w:tcW w:w="2628" w:type="dxa"/>
          </w:tcPr>
          <w:p w:rsidR="009F4F98" w:rsidRPr="0095066A" w:rsidRDefault="009F4F98" w:rsidP="007D6B7A">
            <w:pPr>
              <w:spacing w:line="276" w:lineRule="auto"/>
            </w:pPr>
            <w:r w:rsidRPr="0095066A">
              <w:t>Германия</w:t>
            </w:r>
          </w:p>
        </w:tc>
        <w:tc>
          <w:tcPr>
            <w:tcW w:w="1701" w:type="dxa"/>
          </w:tcPr>
          <w:p w:rsidR="009F4F98" w:rsidRPr="0095066A" w:rsidRDefault="009F4F98" w:rsidP="007D6B7A">
            <w:pPr>
              <w:spacing w:line="276" w:lineRule="auto"/>
              <w:jc w:val="center"/>
            </w:pPr>
            <w:r w:rsidRPr="0095066A">
              <w:t>194</w:t>
            </w:r>
          </w:p>
        </w:tc>
        <w:tc>
          <w:tcPr>
            <w:tcW w:w="1843" w:type="dxa"/>
          </w:tcPr>
          <w:p w:rsidR="009F4F98" w:rsidRPr="0095066A" w:rsidRDefault="009F4F98" w:rsidP="007D6B7A">
            <w:pPr>
              <w:spacing w:line="276" w:lineRule="auto"/>
              <w:jc w:val="center"/>
            </w:pPr>
            <w:r w:rsidRPr="0095066A">
              <w:t>36</w:t>
            </w:r>
          </w:p>
        </w:tc>
        <w:tc>
          <w:tcPr>
            <w:tcW w:w="2552" w:type="dxa"/>
          </w:tcPr>
          <w:p w:rsidR="009F4F98" w:rsidRPr="0095066A" w:rsidRDefault="009F4F98" w:rsidP="007D6B7A">
            <w:pPr>
              <w:spacing w:line="276" w:lineRule="auto"/>
              <w:jc w:val="center"/>
            </w:pPr>
            <w:r w:rsidRPr="0095066A">
              <w:t>18,5%</w:t>
            </w:r>
          </w:p>
        </w:tc>
      </w:tr>
      <w:tr w:rsidR="009F4F98" w:rsidTr="009F4F98">
        <w:trPr>
          <w:trHeight w:hRule="exact" w:val="284"/>
        </w:trPr>
        <w:tc>
          <w:tcPr>
            <w:tcW w:w="769" w:type="dxa"/>
          </w:tcPr>
          <w:p w:rsidR="009F4F98" w:rsidRPr="0095066A" w:rsidRDefault="009F4F98" w:rsidP="007D6B7A">
            <w:pPr>
              <w:spacing w:line="276" w:lineRule="auto"/>
            </w:pPr>
            <w:r>
              <w:t>8</w:t>
            </w:r>
          </w:p>
        </w:tc>
        <w:tc>
          <w:tcPr>
            <w:tcW w:w="2628" w:type="dxa"/>
          </w:tcPr>
          <w:p w:rsidR="009F4F98" w:rsidRPr="0095066A" w:rsidRDefault="009F4F98" w:rsidP="007D6B7A">
            <w:pPr>
              <w:spacing w:line="276" w:lineRule="auto"/>
            </w:pPr>
            <w:r w:rsidRPr="0095066A">
              <w:t>Хорватия</w:t>
            </w:r>
          </w:p>
        </w:tc>
        <w:tc>
          <w:tcPr>
            <w:tcW w:w="1701" w:type="dxa"/>
          </w:tcPr>
          <w:p w:rsidR="009F4F98" w:rsidRPr="0095066A" w:rsidRDefault="009F4F98" w:rsidP="007D6B7A">
            <w:pPr>
              <w:spacing w:line="276" w:lineRule="auto"/>
              <w:jc w:val="center"/>
            </w:pPr>
            <w:r w:rsidRPr="0095066A">
              <w:t>185</w:t>
            </w:r>
          </w:p>
        </w:tc>
        <w:tc>
          <w:tcPr>
            <w:tcW w:w="1843" w:type="dxa"/>
          </w:tcPr>
          <w:p w:rsidR="009F4F98" w:rsidRPr="0095066A" w:rsidRDefault="009F4F98" w:rsidP="007D6B7A">
            <w:pPr>
              <w:spacing w:line="276" w:lineRule="auto"/>
              <w:jc w:val="center"/>
            </w:pPr>
            <w:r w:rsidRPr="0095066A">
              <w:t>38</w:t>
            </w:r>
          </w:p>
        </w:tc>
        <w:tc>
          <w:tcPr>
            <w:tcW w:w="2552" w:type="dxa"/>
          </w:tcPr>
          <w:p w:rsidR="009F4F98" w:rsidRPr="0095066A" w:rsidRDefault="009F4F98" w:rsidP="007D6B7A">
            <w:pPr>
              <w:spacing w:line="276" w:lineRule="auto"/>
              <w:jc w:val="center"/>
            </w:pPr>
            <w:r>
              <w:t>20,5%</w:t>
            </w:r>
          </w:p>
        </w:tc>
      </w:tr>
      <w:tr w:rsidR="009F4F98" w:rsidTr="009F4F98">
        <w:trPr>
          <w:trHeight w:hRule="exact" w:val="284"/>
        </w:trPr>
        <w:tc>
          <w:tcPr>
            <w:tcW w:w="769" w:type="dxa"/>
          </w:tcPr>
          <w:p w:rsidR="009F4F98" w:rsidRPr="0095066A" w:rsidRDefault="009F4F98" w:rsidP="007D6B7A">
            <w:pPr>
              <w:spacing w:line="276" w:lineRule="auto"/>
            </w:pPr>
            <w:r w:rsidRPr="0095066A">
              <w:t>9</w:t>
            </w:r>
          </w:p>
        </w:tc>
        <w:tc>
          <w:tcPr>
            <w:tcW w:w="2628" w:type="dxa"/>
          </w:tcPr>
          <w:p w:rsidR="009F4F98" w:rsidRPr="0095066A" w:rsidRDefault="009F4F98" w:rsidP="007D6B7A">
            <w:pPr>
              <w:spacing w:line="276" w:lineRule="auto"/>
            </w:pPr>
            <w:r w:rsidRPr="0095066A">
              <w:t>Россия</w:t>
            </w:r>
          </w:p>
        </w:tc>
        <w:tc>
          <w:tcPr>
            <w:tcW w:w="1701" w:type="dxa"/>
          </w:tcPr>
          <w:p w:rsidR="009F4F98" w:rsidRPr="0095066A" w:rsidRDefault="009F4F98" w:rsidP="007D6B7A">
            <w:pPr>
              <w:spacing w:line="276" w:lineRule="auto"/>
              <w:jc w:val="center"/>
            </w:pPr>
            <w:r w:rsidRPr="0095066A">
              <w:t>194</w:t>
            </w:r>
          </w:p>
        </w:tc>
        <w:tc>
          <w:tcPr>
            <w:tcW w:w="1843" w:type="dxa"/>
          </w:tcPr>
          <w:p w:rsidR="009F4F98" w:rsidRPr="0095066A" w:rsidRDefault="009F4F98" w:rsidP="007D6B7A">
            <w:pPr>
              <w:spacing w:line="276" w:lineRule="auto"/>
              <w:jc w:val="center"/>
            </w:pPr>
            <w:r w:rsidRPr="0095066A">
              <w:t>40</w:t>
            </w:r>
          </w:p>
        </w:tc>
        <w:tc>
          <w:tcPr>
            <w:tcW w:w="2552" w:type="dxa"/>
          </w:tcPr>
          <w:p w:rsidR="009F4F98" w:rsidRPr="0095066A" w:rsidRDefault="009F4F98" w:rsidP="007D6B7A">
            <w:pPr>
              <w:spacing w:line="276" w:lineRule="auto"/>
              <w:jc w:val="center"/>
            </w:pPr>
            <w:r w:rsidRPr="0095066A">
              <w:t>20,6%</w:t>
            </w:r>
          </w:p>
        </w:tc>
      </w:tr>
      <w:tr w:rsidR="009F4F98" w:rsidTr="009F4F98">
        <w:trPr>
          <w:trHeight w:hRule="exact" w:val="284"/>
        </w:trPr>
        <w:tc>
          <w:tcPr>
            <w:tcW w:w="769" w:type="dxa"/>
          </w:tcPr>
          <w:p w:rsidR="009F4F98" w:rsidRPr="0095066A" w:rsidRDefault="009F4F98" w:rsidP="007D6B7A">
            <w:pPr>
              <w:spacing w:line="276" w:lineRule="auto"/>
            </w:pPr>
            <w:r w:rsidRPr="0095066A">
              <w:t>10</w:t>
            </w:r>
          </w:p>
        </w:tc>
        <w:tc>
          <w:tcPr>
            <w:tcW w:w="2628" w:type="dxa"/>
          </w:tcPr>
          <w:p w:rsidR="009F4F98" w:rsidRPr="0095066A" w:rsidRDefault="009F4F98" w:rsidP="007D6B7A">
            <w:pPr>
              <w:spacing w:line="276" w:lineRule="auto"/>
            </w:pPr>
            <w:r w:rsidRPr="0095066A">
              <w:t>Польша</w:t>
            </w:r>
          </w:p>
        </w:tc>
        <w:tc>
          <w:tcPr>
            <w:tcW w:w="1701" w:type="dxa"/>
          </w:tcPr>
          <w:p w:rsidR="009F4F98" w:rsidRPr="0095066A" w:rsidRDefault="009F4F98" w:rsidP="007D6B7A">
            <w:pPr>
              <w:spacing w:line="276" w:lineRule="auto"/>
              <w:jc w:val="center"/>
            </w:pPr>
            <w:r w:rsidRPr="0095066A">
              <w:t>193</w:t>
            </w:r>
          </w:p>
        </w:tc>
        <w:tc>
          <w:tcPr>
            <w:tcW w:w="1843" w:type="dxa"/>
          </w:tcPr>
          <w:p w:rsidR="009F4F98" w:rsidRPr="0095066A" w:rsidRDefault="009F4F98" w:rsidP="007D6B7A">
            <w:pPr>
              <w:spacing w:line="276" w:lineRule="auto"/>
              <w:jc w:val="center"/>
            </w:pPr>
            <w:r w:rsidRPr="0095066A">
              <w:t>27</w:t>
            </w:r>
          </w:p>
        </w:tc>
        <w:tc>
          <w:tcPr>
            <w:tcW w:w="2552" w:type="dxa"/>
          </w:tcPr>
          <w:p w:rsidR="009F4F98" w:rsidRPr="0095066A" w:rsidRDefault="009F4F98" w:rsidP="007D6B7A">
            <w:pPr>
              <w:spacing w:line="276" w:lineRule="auto"/>
              <w:jc w:val="center"/>
            </w:pPr>
            <w:r w:rsidRPr="0095066A">
              <w:t>14,0%</w:t>
            </w:r>
          </w:p>
        </w:tc>
      </w:tr>
      <w:tr w:rsidR="009F4F98" w:rsidTr="009F4F98">
        <w:trPr>
          <w:trHeight w:hRule="exact" w:val="284"/>
        </w:trPr>
        <w:tc>
          <w:tcPr>
            <w:tcW w:w="769" w:type="dxa"/>
          </w:tcPr>
          <w:p w:rsidR="009F4F98" w:rsidRPr="0095066A" w:rsidRDefault="009F4F98" w:rsidP="007D6B7A">
            <w:pPr>
              <w:spacing w:line="276" w:lineRule="auto"/>
            </w:pPr>
            <w:r w:rsidRPr="0095066A">
              <w:t>11</w:t>
            </w:r>
          </w:p>
        </w:tc>
        <w:tc>
          <w:tcPr>
            <w:tcW w:w="2628" w:type="dxa"/>
          </w:tcPr>
          <w:p w:rsidR="009F4F98" w:rsidRPr="0095066A" w:rsidRDefault="009F4F98" w:rsidP="007D6B7A">
            <w:pPr>
              <w:spacing w:line="276" w:lineRule="auto"/>
            </w:pPr>
            <w:r w:rsidRPr="0095066A">
              <w:t>Нидерланды</w:t>
            </w:r>
          </w:p>
        </w:tc>
        <w:tc>
          <w:tcPr>
            <w:tcW w:w="1701" w:type="dxa"/>
          </w:tcPr>
          <w:p w:rsidR="009F4F98" w:rsidRPr="0095066A" w:rsidRDefault="009F4F98" w:rsidP="007D6B7A">
            <w:pPr>
              <w:spacing w:line="276" w:lineRule="auto"/>
              <w:jc w:val="center"/>
            </w:pPr>
            <w:r w:rsidRPr="0095066A">
              <w:t>200</w:t>
            </w:r>
          </w:p>
        </w:tc>
        <w:tc>
          <w:tcPr>
            <w:tcW w:w="1843" w:type="dxa"/>
          </w:tcPr>
          <w:p w:rsidR="009F4F98" w:rsidRPr="0095066A" w:rsidRDefault="009F4F98" w:rsidP="007D6B7A">
            <w:pPr>
              <w:spacing w:line="276" w:lineRule="auto"/>
              <w:jc w:val="center"/>
            </w:pPr>
            <w:r w:rsidRPr="0095066A">
              <w:t>23</w:t>
            </w:r>
          </w:p>
        </w:tc>
        <w:tc>
          <w:tcPr>
            <w:tcW w:w="2552" w:type="dxa"/>
          </w:tcPr>
          <w:p w:rsidR="009F4F98" w:rsidRPr="0095066A" w:rsidRDefault="009F4F98" w:rsidP="007D6B7A">
            <w:pPr>
              <w:spacing w:line="276" w:lineRule="auto"/>
              <w:jc w:val="center"/>
            </w:pPr>
            <w:r w:rsidRPr="0095066A">
              <w:t>11,5%</w:t>
            </w:r>
          </w:p>
        </w:tc>
      </w:tr>
      <w:tr w:rsidR="009F4F98" w:rsidTr="009F4F98">
        <w:trPr>
          <w:trHeight w:hRule="exact" w:val="284"/>
        </w:trPr>
        <w:tc>
          <w:tcPr>
            <w:tcW w:w="769" w:type="dxa"/>
          </w:tcPr>
          <w:p w:rsidR="009F4F98" w:rsidRPr="0095066A" w:rsidRDefault="009F4F98" w:rsidP="007D6B7A">
            <w:pPr>
              <w:spacing w:line="276" w:lineRule="auto"/>
            </w:pPr>
            <w:r w:rsidRPr="0095066A">
              <w:t>12</w:t>
            </w:r>
          </w:p>
        </w:tc>
        <w:tc>
          <w:tcPr>
            <w:tcW w:w="2628" w:type="dxa"/>
          </w:tcPr>
          <w:p w:rsidR="009F4F98" w:rsidRPr="0095066A" w:rsidRDefault="009F4F98" w:rsidP="007D6B7A">
            <w:pPr>
              <w:spacing w:line="276" w:lineRule="auto"/>
            </w:pPr>
            <w:r w:rsidRPr="0095066A">
              <w:t>Черногория</w:t>
            </w:r>
          </w:p>
        </w:tc>
        <w:tc>
          <w:tcPr>
            <w:tcW w:w="1701" w:type="dxa"/>
          </w:tcPr>
          <w:p w:rsidR="009F4F98" w:rsidRPr="0095066A" w:rsidRDefault="009F4F98" w:rsidP="007D6B7A">
            <w:pPr>
              <w:spacing w:line="276" w:lineRule="auto"/>
              <w:jc w:val="center"/>
            </w:pPr>
            <w:r w:rsidRPr="0095066A">
              <w:t>195</w:t>
            </w:r>
          </w:p>
        </w:tc>
        <w:tc>
          <w:tcPr>
            <w:tcW w:w="1843" w:type="dxa"/>
          </w:tcPr>
          <w:p w:rsidR="009F4F98" w:rsidRPr="0095066A" w:rsidRDefault="009F4F98" w:rsidP="007D6B7A">
            <w:pPr>
              <w:spacing w:line="276" w:lineRule="auto"/>
              <w:jc w:val="center"/>
            </w:pPr>
            <w:r w:rsidRPr="0095066A">
              <w:t>26</w:t>
            </w:r>
          </w:p>
        </w:tc>
        <w:tc>
          <w:tcPr>
            <w:tcW w:w="2552" w:type="dxa"/>
          </w:tcPr>
          <w:p w:rsidR="009F4F98" w:rsidRPr="0095066A" w:rsidRDefault="009F4F98" w:rsidP="007D6B7A">
            <w:pPr>
              <w:spacing w:line="276" w:lineRule="auto"/>
              <w:jc w:val="center"/>
            </w:pPr>
            <w:r w:rsidRPr="0095066A">
              <w:t>13,3%</w:t>
            </w:r>
          </w:p>
        </w:tc>
      </w:tr>
    </w:tbl>
    <w:p w:rsidR="009F4F98" w:rsidRDefault="009F4F98" w:rsidP="009F4F98">
      <w:pPr>
        <w:spacing w:line="276" w:lineRule="auto"/>
        <w:jc w:val="center"/>
        <w:rPr>
          <w:sz w:val="28"/>
          <w:szCs w:val="28"/>
        </w:rPr>
      </w:pPr>
      <w:r>
        <w:rPr>
          <w:sz w:val="28"/>
          <w:szCs w:val="28"/>
        </w:rPr>
        <w:t xml:space="preserve">                                                                                                              Таблица 3</w:t>
      </w:r>
    </w:p>
    <w:p w:rsidR="009F4F98" w:rsidRDefault="009F4F98" w:rsidP="009F4F98">
      <w:pPr>
        <w:spacing w:line="276" w:lineRule="auto"/>
        <w:jc w:val="center"/>
        <w:rPr>
          <w:b/>
          <w:sz w:val="28"/>
          <w:szCs w:val="28"/>
        </w:rPr>
      </w:pPr>
    </w:p>
    <w:p w:rsidR="009F4F98" w:rsidRDefault="009F4F98" w:rsidP="009F4F98">
      <w:pPr>
        <w:spacing w:line="276" w:lineRule="auto"/>
        <w:jc w:val="both"/>
        <w:rPr>
          <w:sz w:val="28"/>
          <w:szCs w:val="28"/>
        </w:rPr>
      </w:pPr>
      <w:r w:rsidRPr="0061254D">
        <w:rPr>
          <w:sz w:val="28"/>
          <w:szCs w:val="28"/>
        </w:rPr>
        <w:t xml:space="preserve">     Исходя из</w:t>
      </w:r>
      <w:r>
        <w:rPr>
          <w:sz w:val="28"/>
          <w:szCs w:val="28"/>
        </w:rPr>
        <w:t xml:space="preserve"> результатов анализа статистических данных видно, что сборная команда России является лидером в этом очень немаловажном компоненте игры, а именно взаимодействии игроков задней линии и линейного игрока.  Линейные игроки зависят от умения задних игроков выполнить им своевременную передачу и к чести наших полусредних и центральных игроков этот компонент технической подготовки выглядит хорошо, что повышает результативность команды в целом. Процент завершения линейных игроков выше, чем задних </w:t>
      </w:r>
      <w:r>
        <w:rPr>
          <w:sz w:val="28"/>
          <w:szCs w:val="28"/>
        </w:rPr>
        <w:lastRenderedPageBreak/>
        <w:t xml:space="preserve">игроков. При активизации позиционной защиты роль линейных игроков в нападении возрастает. Показательной в этом плане является финальная игра между командами Швеции и Испании. В этой игре линейные игроки Швеции забили 6 голов при 100% завершения, что составило 22, 2%, команда Испании 8 голов при 89% завершения, что составило 30,8%. Высокая результативность линейных в данной игре объясняется тем, что обе команды применили активную форму защиты 6:0 с далёкими выходами защитников на бьющих задних игроков.     С другой стороны, хорошая игра линейных игроков требует повышенного внимания у защитников и развязывает руки игрокам задней линии, позволяя бросать по воротам из удобных позиций. В игре за третье место между командами Дании и Франции обе команды не применяли защиту с далёкими выходами, что позволило более активно сыграть в нападении полусредним и центральным и, тем не менее, эффективность игры в нападении линейных игроков находится в пределах общей результативности своих команд. В команде Франции линейные забили 5 голов при 71% завершения, что составило 16%, а Дании также 5 голов, но при 83% завершения, что составило 14% всех голов. </w:t>
      </w:r>
    </w:p>
    <w:p w:rsidR="009F4F98" w:rsidRDefault="009F4F98" w:rsidP="009F4F98">
      <w:pPr>
        <w:spacing w:line="276" w:lineRule="auto"/>
        <w:jc w:val="both"/>
        <w:rPr>
          <w:sz w:val="28"/>
          <w:szCs w:val="28"/>
        </w:rPr>
      </w:pPr>
      <w:r>
        <w:rPr>
          <w:sz w:val="28"/>
          <w:szCs w:val="28"/>
        </w:rPr>
        <w:t>В игре с командой Германии наши линейные игроки 7 раз поразили ворота противника, при 87,5% результативности, а их вклад в итоговый счёт игры 24%.</w:t>
      </w:r>
    </w:p>
    <w:p w:rsidR="009F4F98" w:rsidRDefault="009F4F98" w:rsidP="009F4F98">
      <w:pPr>
        <w:spacing w:line="276" w:lineRule="auto"/>
        <w:jc w:val="both"/>
        <w:rPr>
          <w:sz w:val="28"/>
          <w:szCs w:val="28"/>
        </w:rPr>
      </w:pPr>
      <w:r>
        <w:rPr>
          <w:sz w:val="28"/>
          <w:szCs w:val="28"/>
        </w:rPr>
        <w:t>Если к этому добавить три заработанных семиметровых и три голевых передачи, то вклад линейных в общий результат команды более, чем значим. Вообще, если анализировать игру сборной команды России на Чемпионате Европы, то можно считать, что повышение эффективности игры задней линии и линейных игроков стало сильной стороной команды, что явилось одним из слагаемых повышения уровня игры команды в целом.</w:t>
      </w:r>
    </w:p>
    <w:p w:rsidR="009F4F98" w:rsidRDefault="009F4F98" w:rsidP="009F4F98">
      <w:pPr>
        <w:spacing w:line="276" w:lineRule="auto"/>
        <w:jc w:val="both"/>
        <w:rPr>
          <w:sz w:val="28"/>
          <w:szCs w:val="28"/>
        </w:rPr>
      </w:pPr>
      <w:r>
        <w:rPr>
          <w:sz w:val="28"/>
          <w:szCs w:val="28"/>
        </w:rPr>
        <w:t>Выводы:</w:t>
      </w:r>
    </w:p>
    <w:p w:rsidR="009F4F98" w:rsidRDefault="009F4F98" w:rsidP="009F4F98">
      <w:pPr>
        <w:numPr>
          <w:ilvl w:val="0"/>
          <w:numId w:val="11"/>
        </w:numPr>
        <w:spacing w:line="276" w:lineRule="auto"/>
        <w:jc w:val="both"/>
        <w:rPr>
          <w:sz w:val="28"/>
          <w:szCs w:val="28"/>
        </w:rPr>
      </w:pPr>
      <w:r>
        <w:rPr>
          <w:sz w:val="28"/>
          <w:szCs w:val="28"/>
        </w:rPr>
        <w:t>Тенденция комплектования сборных мужских команд Европы высокими линейными игроками сохраняется.</w:t>
      </w:r>
    </w:p>
    <w:p w:rsidR="009F4F98" w:rsidRDefault="009F4F98" w:rsidP="009F4F98">
      <w:pPr>
        <w:numPr>
          <w:ilvl w:val="0"/>
          <w:numId w:val="11"/>
        </w:numPr>
        <w:spacing w:line="276" w:lineRule="auto"/>
        <w:jc w:val="both"/>
        <w:rPr>
          <w:sz w:val="28"/>
          <w:szCs w:val="28"/>
        </w:rPr>
      </w:pPr>
      <w:r>
        <w:rPr>
          <w:sz w:val="28"/>
          <w:szCs w:val="28"/>
        </w:rPr>
        <w:t>Больших изменений модельных характеристик линейных игроков не произошло.</w:t>
      </w:r>
    </w:p>
    <w:p w:rsidR="009F4F98" w:rsidRDefault="009F4F98" w:rsidP="009F4F98">
      <w:pPr>
        <w:numPr>
          <w:ilvl w:val="0"/>
          <w:numId w:val="11"/>
        </w:numPr>
        <w:spacing w:line="276" w:lineRule="auto"/>
        <w:jc w:val="both"/>
        <w:rPr>
          <w:sz w:val="28"/>
          <w:szCs w:val="28"/>
        </w:rPr>
      </w:pPr>
      <w:r>
        <w:rPr>
          <w:sz w:val="28"/>
          <w:szCs w:val="28"/>
        </w:rPr>
        <w:t>Линейные игроки сборной команды России по своим модельным характеристикам находятся на уровне ведущих команд Европы.</w:t>
      </w:r>
    </w:p>
    <w:p w:rsidR="009F4F98" w:rsidRDefault="009F4F98" w:rsidP="009F4F98">
      <w:pPr>
        <w:numPr>
          <w:ilvl w:val="0"/>
          <w:numId w:val="11"/>
        </w:numPr>
        <w:spacing w:line="276" w:lineRule="auto"/>
        <w:jc w:val="both"/>
        <w:rPr>
          <w:sz w:val="28"/>
          <w:szCs w:val="28"/>
        </w:rPr>
      </w:pPr>
      <w:r>
        <w:rPr>
          <w:sz w:val="28"/>
          <w:szCs w:val="28"/>
        </w:rPr>
        <w:t xml:space="preserve">Одной из тенденций развития Европейского гандбола является активизация позиционной защиты. </w:t>
      </w:r>
    </w:p>
    <w:p w:rsidR="00525E25" w:rsidRDefault="009F4F98" w:rsidP="009F4F98">
      <w:pPr>
        <w:numPr>
          <w:ilvl w:val="0"/>
          <w:numId w:val="11"/>
        </w:numPr>
        <w:spacing w:line="276" w:lineRule="auto"/>
        <w:jc w:val="both"/>
        <w:rPr>
          <w:sz w:val="28"/>
          <w:szCs w:val="28"/>
        </w:rPr>
      </w:pPr>
      <w:r>
        <w:rPr>
          <w:sz w:val="28"/>
          <w:szCs w:val="28"/>
        </w:rPr>
        <w:t xml:space="preserve">Роль линейных игроков в позиционном нападении будет повышаться в связи с применением многими сборными командами активных форм позиционной защиты. </w:t>
      </w:r>
    </w:p>
    <w:p w:rsidR="002E48D5" w:rsidRDefault="002E48D5" w:rsidP="002E48D5">
      <w:pPr>
        <w:spacing w:line="276" w:lineRule="auto"/>
        <w:ind w:left="720"/>
        <w:jc w:val="both"/>
        <w:rPr>
          <w:sz w:val="28"/>
          <w:szCs w:val="28"/>
        </w:rPr>
      </w:pPr>
    </w:p>
    <w:p w:rsidR="00687869" w:rsidRPr="002E48D5" w:rsidRDefault="00687869" w:rsidP="002E48D5">
      <w:pPr>
        <w:spacing w:line="276" w:lineRule="auto"/>
        <w:ind w:left="720"/>
        <w:jc w:val="both"/>
        <w:rPr>
          <w:sz w:val="28"/>
          <w:szCs w:val="28"/>
        </w:rPr>
      </w:pPr>
    </w:p>
    <w:p w:rsidR="009F4F98" w:rsidRDefault="009F4F98" w:rsidP="009F4F98">
      <w:pPr>
        <w:spacing w:line="276" w:lineRule="auto"/>
        <w:jc w:val="both"/>
        <w:rPr>
          <w:b/>
          <w:sz w:val="28"/>
          <w:szCs w:val="28"/>
        </w:rPr>
      </w:pPr>
      <w:r>
        <w:rPr>
          <w:b/>
          <w:sz w:val="28"/>
          <w:szCs w:val="28"/>
        </w:rPr>
        <w:lastRenderedPageBreak/>
        <w:t>Источники информации</w:t>
      </w:r>
      <w:r w:rsidRPr="00814572">
        <w:rPr>
          <w:b/>
          <w:sz w:val="28"/>
          <w:szCs w:val="28"/>
        </w:rPr>
        <w:t>:</w:t>
      </w:r>
    </w:p>
    <w:p w:rsidR="009F4F98" w:rsidRDefault="00B45FF5" w:rsidP="00B45FF5">
      <w:pPr>
        <w:spacing w:line="276" w:lineRule="auto"/>
        <w:jc w:val="both"/>
        <w:rPr>
          <w:sz w:val="28"/>
          <w:szCs w:val="28"/>
        </w:rPr>
      </w:pPr>
      <w:r>
        <w:rPr>
          <w:sz w:val="28"/>
          <w:szCs w:val="28"/>
        </w:rPr>
        <w:t xml:space="preserve">     </w:t>
      </w:r>
      <w:r w:rsidRPr="00B45FF5">
        <w:rPr>
          <w:sz w:val="28"/>
          <w:szCs w:val="28"/>
        </w:rPr>
        <w:t>1.</w:t>
      </w:r>
      <w:r>
        <w:rPr>
          <w:sz w:val="28"/>
          <w:szCs w:val="28"/>
        </w:rPr>
        <w:t xml:space="preserve"> </w:t>
      </w:r>
      <w:r w:rsidR="009F4F98">
        <w:rPr>
          <w:sz w:val="28"/>
          <w:szCs w:val="28"/>
        </w:rPr>
        <w:t xml:space="preserve">Официальный сайт Международной федерации гандбола: </w:t>
      </w:r>
      <w:proofErr w:type="gramStart"/>
      <w:r w:rsidR="009F4F98">
        <w:rPr>
          <w:sz w:val="28"/>
          <w:szCs w:val="28"/>
          <w:lang w:val="en-US"/>
        </w:rPr>
        <w:t>IHF</w:t>
      </w:r>
      <w:r w:rsidR="009F4F98">
        <w:rPr>
          <w:sz w:val="28"/>
          <w:szCs w:val="28"/>
        </w:rPr>
        <w:t xml:space="preserve">  </w:t>
      </w:r>
      <w:r w:rsidR="009F4F98">
        <w:rPr>
          <w:sz w:val="28"/>
          <w:szCs w:val="28"/>
          <w:lang w:val="en-US"/>
        </w:rPr>
        <w:t>http</w:t>
      </w:r>
      <w:proofErr w:type="gramEnd"/>
      <w:r w:rsidR="009F4F98">
        <w:rPr>
          <w:sz w:val="28"/>
          <w:szCs w:val="28"/>
        </w:rPr>
        <w:t>:</w:t>
      </w:r>
    </w:p>
    <w:p w:rsidR="009F4F98" w:rsidRDefault="009F4F98" w:rsidP="00687869">
      <w:pPr>
        <w:spacing w:line="276" w:lineRule="auto"/>
        <w:ind w:left="360"/>
        <w:jc w:val="both"/>
        <w:rPr>
          <w:sz w:val="28"/>
          <w:szCs w:val="28"/>
        </w:rPr>
      </w:pPr>
      <w:r w:rsidRPr="00D35F1F">
        <w:rPr>
          <w:sz w:val="28"/>
          <w:szCs w:val="28"/>
        </w:rPr>
        <w:t xml:space="preserve"> /</w:t>
      </w:r>
      <w:r>
        <w:rPr>
          <w:sz w:val="28"/>
          <w:szCs w:val="28"/>
        </w:rPr>
        <w:t xml:space="preserve">/ </w:t>
      </w:r>
      <w:proofErr w:type="spellStart"/>
      <w:r>
        <w:rPr>
          <w:sz w:val="28"/>
          <w:szCs w:val="28"/>
        </w:rPr>
        <w:t>www</w:t>
      </w:r>
      <w:proofErr w:type="spellEnd"/>
      <w:r>
        <w:rPr>
          <w:sz w:val="28"/>
          <w:szCs w:val="28"/>
        </w:rPr>
        <w:t xml:space="preserve">. </w:t>
      </w:r>
      <w:proofErr w:type="spellStart"/>
      <w:r>
        <w:rPr>
          <w:sz w:val="28"/>
          <w:szCs w:val="28"/>
          <w:lang w:val="en-US"/>
        </w:rPr>
        <w:t>ihf</w:t>
      </w:r>
      <w:proofErr w:type="spellEnd"/>
      <w:r>
        <w:rPr>
          <w:sz w:val="28"/>
          <w:szCs w:val="28"/>
        </w:rPr>
        <w:t>.</w:t>
      </w:r>
      <w:proofErr w:type="spellStart"/>
      <w:r>
        <w:rPr>
          <w:sz w:val="28"/>
          <w:szCs w:val="28"/>
        </w:rPr>
        <w:t>info</w:t>
      </w:r>
      <w:proofErr w:type="spellEnd"/>
      <w:r>
        <w:rPr>
          <w:sz w:val="28"/>
          <w:szCs w:val="28"/>
        </w:rPr>
        <w:t>/</w:t>
      </w:r>
      <w:r w:rsidRPr="00732391">
        <w:rPr>
          <w:sz w:val="28"/>
          <w:szCs w:val="28"/>
        </w:rPr>
        <w:t xml:space="preserve"> (</w:t>
      </w:r>
      <w:r>
        <w:rPr>
          <w:sz w:val="28"/>
          <w:szCs w:val="28"/>
        </w:rPr>
        <w:t>дата обращения 01.02.2022).</w:t>
      </w:r>
    </w:p>
    <w:p w:rsidR="009F4F98" w:rsidRPr="00D35F1F" w:rsidRDefault="009F4F98" w:rsidP="009F4F98">
      <w:pPr>
        <w:spacing w:line="276" w:lineRule="auto"/>
        <w:ind w:left="360"/>
        <w:jc w:val="both"/>
        <w:rPr>
          <w:sz w:val="28"/>
          <w:szCs w:val="28"/>
        </w:rPr>
      </w:pPr>
      <w:r>
        <w:rPr>
          <w:sz w:val="28"/>
          <w:szCs w:val="28"/>
        </w:rPr>
        <w:t>2.</w:t>
      </w:r>
      <w:r w:rsidR="00B45FF5">
        <w:rPr>
          <w:sz w:val="28"/>
          <w:szCs w:val="28"/>
        </w:rPr>
        <w:t xml:space="preserve"> </w:t>
      </w:r>
      <w:r>
        <w:rPr>
          <w:sz w:val="28"/>
          <w:szCs w:val="28"/>
        </w:rPr>
        <w:t xml:space="preserve">Официальный сайт Европейской федерации гандбола: </w:t>
      </w:r>
      <w:proofErr w:type="gramStart"/>
      <w:r>
        <w:rPr>
          <w:sz w:val="28"/>
          <w:szCs w:val="28"/>
          <w:lang w:val="en-US"/>
        </w:rPr>
        <w:t>EHF</w:t>
      </w:r>
      <w:r>
        <w:rPr>
          <w:sz w:val="28"/>
          <w:szCs w:val="28"/>
        </w:rPr>
        <w:t xml:space="preserve">  </w:t>
      </w:r>
      <w:r>
        <w:rPr>
          <w:sz w:val="28"/>
          <w:szCs w:val="28"/>
          <w:lang w:val="en-US"/>
        </w:rPr>
        <w:t>http</w:t>
      </w:r>
      <w:proofErr w:type="gramEnd"/>
      <w:r>
        <w:rPr>
          <w:sz w:val="28"/>
          <w:szCs w:val="28"/>
        </w:rPr>
        <w:t xml:space="preserve">: </w:t>
      </w:r>
      <w:r w:rsidRPr="00D35F1F">
        <w:rPr>
          <w:sz w:val="28"/>
          <w:szCs w:val="28"/>
        </w:rPr>
        <w:t>/</w:t>
      </w:r>
      <w:r>
        <w:rPr>
          <w:sz w:val="28"/>
          <w:szCs w:val="28"/>
        </w:rPr>
        <w:t>/</w:t>
      </w:r>
      <w:proofErr w:type="spellStart"/>
      <w:r>
        <w:rPr>
          <w:sz w:val="28"/>
          <w:szCs w:val="28"/>
        </w:rPr>
        <w:t>www</w:t>
      </w:r>
      <w:proofErr w:type="spellEnd"/>
      <w:r>
        <w:rPr>
          <w:sz w:val="28"/>
          <w:szCs w:val="28"/>
        </w:rPr>
        <w:t>.</w:t>
      </w:r>
    </w:p>
    <w:p w:rsidR="009F4F98" w:rsidRPr="004136AD" w:rsidRDefault="009F4F98" w:rsidP="00B45FF5">
      <w:pPr>
        <w:spacing w:line="276" w:lineRule="auto"/>
        <w:ind w:left="360"/>
        <w:jc w:val="both"/>
        <w:rPr>
          <w:sz w:val="28"/>
          <w:szCs w:val="28"/>
        </w:rPr>
      </w:pPr>
      <w:r>
        <w:rPr>
          <w:sz w:val="28"/>
          <w:szCs w:val="28"/>
          <w:lang w:val="en-US"/>
        </w:rPr>
        <w:t xml:space="preserve">eurohandball.com/ </w:t>
      </w:r>
      <w:r w:rsidRPr="00732391">
        <w:rPr>
          <w:sz w:val="28"/>
          <w:szCs w:val="28"/>
        </w:rPr>
        <w:t>(</w:t>
      </w:r>
      <w:r>
        <w:rPr>
          <w:sz w:val="28"/>
          <w:szCs w:val="28"/>
        </w:rPr>
        <w:t>дата обращения 01.02.2022).</w:t>
      </w:r>
    </w:p>
    <w:p w:rsidR="009F4F98" w:rsidRPr="00F97CFF" w:rsidRDefault="009F4F98" w:rsidP="00B45FF5">
      <w:pPr>
        <w:numPr>
          <w:ilvl w:val="0"/>
          <w:numId w:val="13"/>
        </w:numPr>
        <w:spacing w:line="276" w:lineRule="auto"/>
        <w:jc w:val="both"/>
        <w:rPr>
          <w:sz w:val="28"/>
          <w:szCs w:val="28"/>
        </w:rPr>
      </w:pPr>
      <w:r>
        <w:rPr>
          <w:sz w:val="28"/>
          <w:szCs w:val="28"/>
        </w:rPr>
        <w:t xml:space="preserve">Официальный сайт Федерации гандбола России: </w:t>
      </w:r>
      <w:proofErr w:type="gramStart"/>
      <w:r>
        <w:rPr>
          <w:sz w:val="28"/>
          <w:szCs w:val="28"/>
        </w:rPr>
        <w:t xml:space="preserve">ФГР </w:t>
      </w:r>
      <w:r w:rsidRPr="00D32FB8">
        <w:rPr>
          <w:sz w:val="28"/>
          <w:szCs w:val="28"/>
        </w:rPr>
        <w:t xml:space="preserve"> </w:t>
      </w:r>
      <w:r>
        <w:rPr>
          <w:sz w:val="28"/>
          <w:szCs w:val="28"/>
          <w:lang w:val="en-US"/>
        </w:rPr>
        <w:t>http</w:t>
      </w:r>
      <w:proofErr w:type="gramEnd"/>
      <w:r>
        <w:rPr>
          <w:sz w:val="28"/>
          <w:szCs w:val="28"/>
        </w:rPr>
        <w:t xml:space="preserve">: </w:t>
      </w:r>
      <w:r w:rsidRPr="00D35F1F">
        <w:rPr>
          <w:sz w:val="28"/>
          <w:szCs w:val="28"/>
        </w:rPr>
        <w:t>/</w:t>
      </w:r>
      <w:r>
        <w:rPr>
          <w:sz w:val="28"/>
          <w:szCs w:val="28"/>
        </w:rPr>
        <w:t>/</w:t>
      </w:r>
      <w:proofErr w:type="spellStart"/>
      <w:r>
        <w:rPr>
          <w:sz w:val="28"/>
          <w:szCs w:val="28"/>
        </w:rPr>
        <w:t>www</w:t>
      </w:r>
      <w:proofErr w:type="spellEnd"/>
      <w:r>
        <w:rPr>
          <w:sz w:val="28"/>
          <w:szCs w:val="28"/>
        </w:rPr>
        <w:t xml:space="preserve">. </w:t>
      </w:r>
      <w:proofErr w:type="spellStart"/>
      <w:r>
        <w:rPr>
          <w:sz w:val="28"/>
          <w:szCs w:val="28"/>
          <w:lang w:val="en-US"/>
        </w:rPr>
        <w:t>rushandball</w:t>
      </w:r>
      <w:proofErr w:type="spellEnd"/>
      <w:r w:rsidRPr="00D32FB8">
        <w:rPr>
          <w:sz w:val="28"/>
          <w:szCs w:val="28"/>
        </w:rPr>
        <w:t>.</w:t>
      </w:r>
      <w:proofErr w:type="spellStart"/>
      <w:r>
        <w:rPr>
          <w:sz w:val="28"/>
          <w:szCs w:val="28"/>
          <w:lang w:val="en-US"/>
        </w:rPr>
        <w:t>ru</w:t>
      </w:r>
      <w:proofErr w:type="spellEnd"/>
      <w:r>
        <w:rPr>
          <w:sz w:val="28"/>
          <w:szCs w:val="28"/>
        </w:rPr>
        <w:t xml:space="preserve">/ </w:t>
      </w:r>
      <w:r w:rsidRPr="00732391">
        <w:rPr>
          <w:sz w:val="28"/>
          <w:szCs w:val="28"/>
        </w:rPr>
        <w:t>(</w:t>
      </w:r>
      <w:r>
        <w:rPr>
          <w:sz w:val="28"/>
          <w:szCs w:val="28"/>
        </w:rPr>
        <w:t>дата обращения 01.02.2022).</w:t>
      </w:r>
    </w:p>
    <w:p w:rsidR="005D7F0B" w:rsidRDefault="005D7F0B"/>
    <w:sectPr w:rsidR="005D7F0B" w:rsidSect="00526093">
      <w:pgSz w:w="11906" w:h="16838" w:code="9"/>
      <w:pgMar w:top="1134" w:right="567"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DC63B7C"/>
    <w:lvl w:ilvl="0">
      <w:start w:val="1"/>
      <w:numFmt w:val="none"/>
      <w:pStyle w:val="1"/>
      <w:suff w:val="nothing"/>
      <w:lvlText w:val=""/>
      <w:lvlJc w:val="left"/>
      <w:pPr>
        <w:tabs>
          <w:tab w:val="num" w:pos="0"/>
        </w:tabs>
        <w:ind w:left="432" w:hanging="432"/>
      </w:pPr>
      <w:rPr>
        <w:rFonts w:ascii="Symbol" w:hAnsi="Symbol" w:cs="Symbol" w:hint="default"/>
        <w:szCs w:val="27"/>
      </w:rPr>
    </w:lvl>
    <w:lvl w:ilvl="1">
      <w:start w:val="1"/>
      <w:numFmt w:val="none"/>
      <w:pStyle w:val="2"/>
      <w:suff w:val="nothing"/>
      <w:lvlText w:val=""/>
      <w:lvlJc w:val="left"/>
      <w:pPr>
        <w:tabs>
          <w:tab w:val="num" w:pos="0"/>
        </w:tabs>
        <w:ind w:left="576" w:hanging="576"/>
      </w:pPr>
      <w:rPr>
        <w:rFonts w:ascii="Courier New" w:hAnsi="Courier New" w:cs="Courier New" w:hint="default"/>
      </w:rPr>
    </w:lvl>
    <w:lvl w:ilvl="2">
      <w:start w:val="1"/>
      <w:numFmt w:val="none"/>
      <w:pStyle w:val="3"/>
      <w:suff w:val="nothing"/>
      <w:lvlText w:val=""/>
      <w:lvlJc w:val="left"/>
      <w:pPr>
        <w:tabs>
          <w:tab w:val="num" w:pos="0"/>
        </w:tabs>
        <w:ind w:left="720" w:hanging="720"/>
      </w:pPr>
      <w:rPr>
        <w:rFonts w:ascii="Wingdings" w:hAnsi="Wingdings" w:cs="Wingdings" w:hint="default"/>
      </w:r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59D05D0"/>
    <w:multiLevelType w:val="hybridMultilevel"/>
    <w:tmpl w:val="D38AE29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4572CF"/>
    <w:multiLevelType w:val="hybridMultilevel"/>
    <w:tmpl w:val="9E9E7A8A"/>
    <w:lvl w:ilvl="0" w:tplc="C584EA50">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15:restartNumberingAfterBreak="0">
    <w:nsid w:val="4F536A51"/>
    <w:multiLevelType w:val="hybridMultilevel"/>
    <w:tmpl w:val="DBAE5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446899"/>
    <w:multiLevelType w:val="hybridMultilevel"/>
    <w:tmpl w:val="EE1ADB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FCB2192"/>
    <w:multiLevelType w:val="hybridMultilevel"/>
    <w:tmpl w:val="9CE467DC"/>
    <w:lvl w:ilvl="0" w:tplc="0B02CB5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5"/>
  </w:num>
  <w:num w:numId="11">
    <w:abstractNumId w:val="3"/>
  </w:num>
  <w:num w:numId="12">
    <w:abstractNumId w:val="4"/>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FF"/>
    <w:rsid w:val="000442FF"/>
    <w:rsid w:val="001F6104"/>
    <w:rsid w:val="002E48D5"/>
    <w:rsid w:val="003A0488"/>
    <w:rsid w:val="00427D52"/>
    <w:rsid w:val="004B11B9"/>
    <w:rsid w:val="00525E25"/>
    <w:rsid w:val="00526093"/>
    <w:rsid w:val="005D7F0B"/>
    <w:rsid w:val="00687869"/>
    <w:rsid w:val="009F4F98"/>
    <w:rsid w:val="00B45FF5"/>
    <w:rsid w:val="00B715AE"/>
    <w:rsid w:val="00BB4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F9E6"/>
  <w15:chartTrackingRefBased/>
  <w15:docId w15:val="{91BB7649-8C67-45D0-981A-CBF8A9DF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F98"/>
    <w:pPr>
      <w:suppressAutoHyphens/>
    </w:pPr>
    <w:rPr>
      <w:sz w:val="24"/>
      <w:szCs w:val="24"/>
      <w:lang w:eastAsia="ar-SA"/>
    </w:rPr>
  </w:style>
  <w:style w:type="paragraph" w:styleId="1">
    <w:name w:val="heading 1"/>
    <w:basedOn w:val="a"/>
    <w:next w:val="a"/>
    <w:link w:val="10"/>
    <w:qFormat/>
    <w:rsid w:val="00BB46B2"/>
    <w:pPr>
      <w:keepNext/>
      <w:widowControl w:val="0"/>
      <w:numPr>
        <w:numId w:val="9"/>
      </w:numPr>
      <w:autoSpaceDE w:val="0"/>
      <w:outlineLvl w:val="0"/>
    </w:pPr>
    <w:rPr>
      <w:sz w:val="28"/>
    </w:rPr>
  </w:style>
  <w:style w:type="paragraph" w:styleId="2">
    <w:name w:val="heading 2"/>
    <w:basedOn w:val="a"/>
    <w:next w:val="a"/>
    <w:link w:val="20"/>
    <w:qFormat/>
    <w:rsid w:val="00BB46B2"/>
    <w:pPr>
      <w:keepNext/>
      <w:numPr>
        <w:ilvl w:val="1"/>
        <w:numId w:val="9"/>
      </w:numPr>
      <w:outlineLvl w:val="1"/>
    </w:pPr>
    <w:rPr>
      <w:sz w:val="28"/>
    </w:rPr>
  </w:style>
  <w:style w:type="paragraph" w:styleId="3">
    <w:name w:val="heading 3"/>
    <w:basedOn w:val="a"/>
    <w:next w:val="a"/>
    <w:link w:val="30"/>
    <w:qFormat/>
    <w:rsid w:val="00BB46B2"/>
    <w:pPr>
      <w:keepNext/>
      <w:widowControl w:val="0"/>
      <w:numPr>
        <w:ilvl w:val="2"/>
        <w:numId w:val="9"/>
      </w:numPr>
      <w:autoSpaceDE w:val="0"/>
      <w:jc w:val="center"/>
      <w:outlineLvl w:val="2"/>
    </w:pPr>
    <w:rPr>
      <w:sz w:val="28"/>
    </w:rPr>
  </w:style>
  <w:style w:type="paragraph" w:styleId="4">
    <w:name w:val="heading 4"/>
    <w:basedOn w:val="a"/>
    <w:next w:val="a"/>
    <w:link w:val="40"/>
    <w:qFormat/>
    <w:rsid w:val="00BB46B2"/>
    <w:pPr>
      <w:keepNext/>
      <w:widowControl w:val="0"/>
      <w:numPr>
        <w:ilvl w:val="3"/>
        <w:numId w:val="9"/>
      </w:numPr>
      <w:autoSpaceDE w:val="0"/>
      <w:jc w:val="center"/>
      <w:outlineLvl w:val="3"/>
    </w:pPr>
    <w:rPr>
      <w:sz w:val="28"/>
    </w:rPr>
  </w:style>
  <w:style w:type="paragraph" w:styleId="5">
    <w:name w:val="heading 5"/>
    <w:basedOn w:val="a"/>
    <w:next w:val="a"/>
    <w:link w:val="50"/>
    <w:qFormat/>
    <w:rsid w:val="00BB46B2"/>
    <w:pPr>
      <w:keepNext/>
      <w:widowControl w:val="0"/>
      <w:numPr>
        <w:ilvl w:val="4"/>
        <w:numId w:val="9"/>
      </w:numPr>
      <w:autoSpaceDE w:val="0"/>
      <w:jc w:val="center"/>
      <w:outlineLvl w:val="4"/>
    </w:pPr>
    <w:rPr>
      <w:sz w:val="28"/>
    </w:rPr>
  </w:style>
  <w:style w:type="paragraph" w:styleId="6">
    <w:name w:val="heading 6"/>
    <w:basedOn w:val="a"/>
    <w:next w:val="a"/>
    <w:link w:val="60"/>
    <w:qFormat/>
    <w:rsid w:val="00BB46B2"/>
    <w:pPr>
      <w:keepNext/>
      <w:widowControl w:val="0"/>
      <w:numPr>
        <w:ilvl w:val="5"/>
        <w:numId w:val="9"/>
      </w:numPr>
      <w:autoSpaceDE w:val="0"/>
      <w:outlineLvl w:val="5"/>
    </w:pPr>
    <w:rPr>
      <w:sz w:val="28"/>
    </w:rPr>
  </w:style>
  <w:style w:type="paragraph" w:styleId="7">
    <w:name w:val="heading 7"/>
    <w:basedOn w:val="a"/>
    <w:next w:val="a"/>
    <w:link w:val="70"/>
    <w:qFormat/>
    <w:rsid w:val="00BB46B2"/>
    <w:pPr>
      <w:keepNext/>
      <w:widowControl w:val="0"/>
      <w:numPr>
        <w:ilvl w:val="6"/>
        <w:numId w:val="9"/>
      </w:numPr>
      <w:autoSpaceDE w:val="0"/>
      <w:jc w:val="right"/>
      <w:outlineLvl w:val="6"/>
    </w:pPr>
    <w:rPr>
      <w:sz w:val="28"/>
    </w:rPr>
  </w:style>
  <w:style w:type="paragraph" w:styleId="8">
    <w:name w:val="heading 8"/>
    <w:basedOn w:val="a"/>
    <w:next w:val="a"/>
    <w:link w:val="80"/>
    <w:qFormat/>
    <w:rsid w:val="00BB46B2"/>
    <w:pPr>
      <w:keepNext/>
      <w:widowControl w:val="0"/>
      <w:numPr>
        <w:ilvl w:val="7"/>
        <w:numId w:val="9"/>
      </w:numPr>
      <w:autoSpaceDE w:val="0"/>
      <w:jc w:val="center"/>
      <w:outlineLvl w:val="7"/>
    </w:pPr>
    <w:rPr>
      <w:b/>
      <w:bCs/>
      <w:sz w:val="28"/>
      <w:szCs w:val="27"/>
    </w:rPr>
  </w:style>
  <w:style w:type="paragraph" w:styleId="9">
    <w:name w:val="heading 9"/>
    <w:basedOn w:val="a0"/>
    <w:next w:val="a1"/>
    <w:link w:val="90"/>
    <w:qFormat/>
    <w:rsid w:val="00BB46B2"/>
    <w:pPr>
      <w:numPr>
        <w:ilvl w:val="8"/>
        <w:numId w:val="9"/>
      </w:numPr>
      <w:outlineLvl w:val="8"/>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B46B2"/>
    <w:rPr>
      <w:sz w:val="28"/>
      <w:szCs w:val="24"/>
      <w:lang w:eastAsia="ar-SA"/>
    </w:rPr>
  </w:style>
  <w:style w:type="character" w:customStyle="1" w:styleId="20">
    <w:name w:val="Заголовок 2 Знак"/>
    <w:basedOn w:val="a2"/>
    <w:link w:val="2"/>
    <w:rsid w:val="00BB46B2"/>
    <w:rPr>
      <w:sz w:val="28"/>
      <w:szCs w:val="24"/>
      <w:lang w:eastAsia="ar-SA"/>
    </w:rPr>
  </w:style>
  <w:style w:type="character" w:customStyle="1" w:styleId="30">
    <w:name w:val="Заголовок 3 Знак"/>
    <w:basedOn w:val="a2"/>
    <w:link w:val="3"/>
    <w:rsid w:val="00BB46B2"/>
    <w:rPr>
      <w:sz w:val="28"/>
      <w:szCs w:val="24"/>
      <w:lang w:eastAsia="ar-SA"/>
    </w:rPr>
  </w:style>
  <w:style w:type="character" w:customStyle="1" w:styleId="40">
    <w:name w:val="Заголовок 4 Знак"/>
    <w:basedOn w:val="a2"/>
    <w:link w:val="4"/>
    <w:rsid w:val="00BB46B2"/>
    <w:rPr>
      <w:sz w:val="28"/>
      <w:szCs w:val="24"/>
      <w:lang w:eastAsia="ar-SA"/>
    </w:rPr>
  </w:style>
  <w:style w:type="character" w:customStyle="1" w:styleId="50">
    <w:name w:val="Заголовок 5 Знак"/>
    <w:basedOn w:val="a2"/>
    <w:link w:val="5"/>
    <w:rsid w:val="00BB46B2"/>
    <w:rPr>
      <w:sz w:val="28"/>
      <w:szCs w:val="24"/>
      <w:lang w:eastAsia="ar-SA"/>
    </w:rPr>
  </w:style>
  <w:style w:type="character" w:customStyle="1" w:styleId="60">
    <w:name w:val="Заголовок 6 Знак"/>
    <w:basedOn w:val="a2"/>
    <w:link w:val="6"/>
    <w:rsid w:val="00BB46B2"/>
    <w:rPr>
      <w:sz w:val="28"/>
      <w:szCs w:val="24"/>
      <w:lang w:eastAsia="ar-SA"/>
    </w:rPr>
  </w:style>
  <w:style w:type="character" w:customStyle="1" w:styleId="70">
    <w:name w:val="Заголовок 7 Знак"/>
    <w:basedOn w:val="a2"/>
    <w:link w:val="7"/>
    <w:rsid w:val="00BB46B2"/>
    <w:rPr>
      <w:sz w:val="28"/>
      <w:szCs w:val="24"/>
      <w:lang w:eastAsia="ar-SA"/>
    </w:rPr>
  </w:style>
  <w:style w:type="character" w:customStyle="1" w:styleId="80">
    <w:name w:val="Заголовок 8 Знак"/>
    <w:basedOn w:val="a2"/>
    <w:link w:val="8"/>
    <w:rsid w:val="00BB46B2"/>
    <w:rPr>
      <w:b/>
      <w:bCs/>
      <w:sz w:val="28"/>
      <w:szCs w:val="27"/>
      <w:lang w:eastAsia="ar-SA"/>
    </w:rPr>
  </w:style>
  <w:style w:type="character" w:customStyle="1" w:styleId="90">
    <w:name w:val="Заголовок 9 Знак"/>
    <w:basedOn w:val="a2"/>
    <w:link w:val="9"/>
    <w:rsid w:val="00BB46B2"/>
    <w:rPr>
      <w:rFonts w:ascii="Arial" w:eastAsia="Microsoft YaHei" w:hAnsi="Arial" w:cs="Mangal"/>
      <w:b/>
      <w:bCs/>
      <w:sz w:val="21"/>
      <w:szCs w:val="21"/>
      <w:lang w:eastAsia="ar-SA"/>
    </w:rPr>
  </w:style>
  <w:style w:type="paragraph" w:styleId="a0">
    <w:name w:val="Title"/>
    <w:basedOn w:val="a"/>
    <w:next w:val="a1"/>
    <w:link w:val="a5"/>
    <w:qFormat/>
    <w:rsid w:val="00BB46B2"/>
    <w:pPr>
      <w:keepNext/>
      <w:spacing w:before="240" w:after="120"/>
    </w:pPr>
    <w:rPr>
      <w:rFonts w:ascii="Arial" w:eastAsia="Microsoft YaHei" w:hAnsi="Arial" w:cs="Mangal"/>
      <w:sz w:val="28"/>
      <w:szCs w:val="28"/>
    </w:rPr>
  </w:style>
  <w:style w:type="character" w:customStyle="1" w:styleId="a5">
    <w:name w:val="Заголовок Знак"/>
    <w:basedOn w:val="a2"/>
    <w:link w:val="a0"/>
    <w:rsid w:val="00BB46B2"/>
    <w:rPr>
      <w:rFonts w:ascii="Arial" w:eastAsia="Microsoft YaHei" w:hAnsi="Arial" w:cs="Mangal"/>
      <w:sz w:val="28"/>
      <w:szCs w:val="28"/>
      <w:lang w:eastAsia="ar-SA"/>
    </w:rPr>
  </w:style>
  <w:style w:type="paragraph" w:styleId="a1">
    <w:name w:val="Body Text"/>
    <w:basedOn w:val="a"/>
    <w:link w:val="a6"/>
    <w:uiPriority w:val="99"/>
    <w:semiHidden/>
    <w:unhideWhenUsed/>
    <w:rsid w:val="00BB46B2"/>
    <w:pPr>
      <w:spacing w:after="120"/>
    </w:pPr>
  </w:style>
  <w:style w:type="character" w:customStyle="1" w:styleId="a6">
    <w:name w:val="Основной текст Знак"/>
    <w:basedOn w:val="a2"/>
    <w:link w:val="a1"/>
    <w:uiPriority w:val="99"/>
    <w:semiHidden/>
    <w:rsid w:val="00BB46B2"/>
    <w:rPr>
      <w:sz w:val="24"/>
      <w:szCs w:val="24"/>
      <w:lang w:eastAsia="ar-SA"/>
    </w:rPr>
  </w:style>
  <w:style w:type="paragraph" w:styleId="a7">
    <w:name w:val="List Paragraph"/>
    <w:basedOn w:val="a"/>
    <w:qFormat/>
    <w:rsid w:val="00BB46B2"/>
    <w:pPr>
      <w:ind w:left="720"/>
    </w:pPr>
  </w:style>
  <w:style w:type="table" w:styleId="a8">
    <w:name w:val="Table Grid"/>
    <w:basedOn w:val="a3"/>
    <w:uiPriority w:val="39"/>
    <w:rsid w:val="009F4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1652</Words>
  <Characters>9420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2022-02-07T09:24:00Z</dcterms:created>
  <dcterms:modified xsi:type="dcterms:W3CDTF">2022-02-08T09:02:00Z</dcterms:modified>
</cp:coreProperties>
</file>